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818CD" w14:textId="0562EB52" w:rsidR="006F7307" w:rsidRDefault="000A02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C5BC6" wp14:editId="1CD37A4F">
                <wp:simplePos x="0" y="0"/>
                <wp:positionH relativeFrom="page">
                  <wp:posOffset>205740</wp:posOffset>
                </wp:positionH>
                <wp:positionV relativeFrom="page">
                  <wp:posOffset>3413760</wp:posOffset>
                </wp:positionV>
                <wp:extent cx="7330440" cy="6343650"/>
                <wp:effectExtent l="0" t="0" r="0" b="0"/>
                <wp:wrapTight wrapText="bothSides">
                  <wp:wrapPolygon edited="0">
                    <wp:start x="112" y="0"/>
                    <wp:lineTo x="112" y="21535"/>
                    <wp:lineTo x="21387" y="21535"/>
                    <wp:lineTo x="21387" y="0"/>
                    <wp:lineTo x="112" y="0"/>
                  </wp:wrapPolygon>
                </wp:wrapTight>
                <wp:docPr id="1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0440" cy="634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3875081" w14:textId="0F4E93B1" w:rsidR="00710AD6" w:rsidRPr="00DF60B9" w:rsidRDefault="00710AD6" w:rsidP="00DF60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60B9">
                              <w:rPr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DF60B9" w:rsidRPr="00DF60B9">
                              <w:rPr>
                                <w:b/>
                                <w:sz w:val="32"/>
                                <w:szCs w:val="32"/>
                              </w:rPr>
                              <w:t>The Ethics of Suffering: A Moment in Time that Changed Pain Medicine</w:t>
                            </w:r>
                            <w:r w:rsidRPr="00DF60B9">
                              <w:rPr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692837F5" w14:textId="77777777" w:rsidR="00710AD6" w:rsidRPr="000A02FE" w:rsidRDefault="00710AD6" w:rsidP="00710AD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F79CB4" w14:textId="77777777" w:rsidR="00710AD6" w:rsidRDefault="00710AD6" w:rsidP="00710A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Featuring</w:t>
                            </w:r>
                          </w:p>
                          <w:p w14:paraId="2443720B" w14:textId="77777777" w:rsidR="00710AD6" w:rsidRPr="00D82C38" w:rsidRDefault="00710AD6" w:rsidP="00710AD6">
                            <w:pPr>
                              <w:jc w:val="center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A7AE2DE" w14:textId="61C88026" w:rsidR="00710AD6" w:rsidRPr="0095205D" w:rsidRDefault="00DF60B9" w:rsidP="00710A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205D">
                              <w:rPr>
                                <w:b/>
                                <w:sz w:val="32"/>
                                <w:szCs w:val="32"/>
                              </w:rPr>
                              <w:t>Douglas R. Bacon, MD, MA, FASA</w:t>
                            </w:r>
                          </w:p>
                          <w:p w14:paraId="683DA623" w14:textId="6E8F12CE" w:rsidR="0046168D" w:rsidRDefault="008A0D9E" w:rsidP="0046168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Professor</w:t>
                            </w:r>
                            <w:r w:rsidR="00DF60B9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and Chair Department of Anesthesiology</w:t>
                            </w:r>
                          </w:p>
                          <w:p w14:paraId="1F03B014" w14:textId="27EB56D0" w:rsidR="008A0D9E" w:rsidRPr="00F51947" w:rsidRDefault="00DF60B9" w:rsidP="0046168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University of Mississippi Medical Center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br/>
                              <w:t>Jackson</w:t>
                            </w:r>
                            <w:r w:rsidR="008A0D9E">
                              <w:rPr>
                                <w:i/>
                                <w:sz w:val="22"/>
                                <w:szCs w:val="22"/>
                              </w:rPr>
                              <w:t>, M</w:t>
                            </w:r>
                            <w:r w:rsidR="00B04DF9">
                              <w:rPr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0D2D49D4" w14:textId="77777777" w:rsidR="00710AD6" w:rsidRDefault="00710AD6" w:rsidP="00710AD6"/>
                          <w:p w14:paraId="1D75EFC8" w14:textId="670417C5" w:rsidR="00710AD6" w:rsidRPr="00DF60B9" w:rsidRDefault="00710AD6" w:rsidP="00710A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60B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Wednesday, September </w:t>
                            </w:r>
                            <w:r w:rsidR="00DF60B9" w:rsidRPr="00DF60B9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Pr="00DF60B9">
                              <w:rPr>
                                <w:b/>
                                <w:sz w:val="32"/>
                                <w:szCs w:val="32"/>
                              </w:rPr>
                              <w:t>, 20</w:t>
                            </w:r>
                            <w:r w:rsidR="00DF60B9" w:rsidRPr="00DF60B9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7E88CFFC" w14:textId="28949B5F" w:rsidR="00DF60B9" w:rsidRPr="00DF60B9" w:rsidRDefault="00DF60B9" w:rsidP="00DF60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60B9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710AD6" w:rsidRPr="00DF60B9">
                              <w:rPr>
                                <w:b/>
                                <w:sz w:val="32"/>
                                <w:szCs w:val="32"/>
                              </w:rPr>
                              <w:t>:30</w:t>
                            </w:r>
                            <w:r w:rsidRPr="00DF60B9">
                              <w:rPr>
                                <w:b/>
                                <w:sz w:val="32"/>
                                <w:szCs w:val="32"/>
                              </w:rPr>
                              <w:t>pm-6:30</w:t>
                            </w:r>
                            <w:r w:rsidR="00710AD6" w:rsidRPr="00DF60B9">
                              <w:rPr>
                                <w:b/>
                                <w:sz w:val="32"/>
                                <w:szCs w:val="32"/>
                              </w:rPr>
                              <w:t>pm</w:t>
                            </w:r>
                            <w:r w:rsidRPr="00DF60B9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Temple, Texas</w:t>
                            </w:r>
                            <w:r w:rsidRPr="00DF60B9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Virtual </w:t>
                            </w:r>
                            <w:r w:rsidR="0006752F">
                              <w:rPr>
                                <w:b/>
                                <w:sz w:val="32"/>
                                <w:szCs w:val="32"/>
                              </w:rPr>
                              <w:t>WebEx</w:t>
                            </w:r>
                          </w:p>
                          <w:p w14:paraId="2B2E956D" w14:textId="5811FB2E" w:rsidR="000A02FE" w:rsidRDefault="000A02FE" w:rsidP="00710AD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DDFEA2" w14:textId="137E6E69" w:rsidR="0095205D" w:rsidRDefault="0095205D" w:rsidP="00710AD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5E78A6" w14:textId="77777777" w:rsidR="0095205D" w:rsidRPr="000A02FE" w:rsidRDefault="0095205D" w:rsidP="00710AD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6C278A" w14:textId="77777777" w:rsidR="000A02FE" w:rsidRPr="000A02FE" w:rsidRDefault="000A02FE" w:rsidP="000A02FE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A02FE">
                              <w:rPr>
                                <w:b/>
                                <w:sz w:val="16"/>
                                <w:szCs w:val="16"/>
                              </w:rPr>
                              <w:t>OBJECTIVES:</w:t>
                            </w:r>
                            <w:r w:rsidRPr="000A02F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A02F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02F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Upon completion of this activity, the participant should be able to </w:t>
                            </w:r>
                          </w:p>
                          <w:p w14:paraId="1A76A478" w14:textId="7B821839" w:rsidR="005D5FCA" w:rsidRPr="005D5FCA" w:rsidRDefault="005D5FCA" w:rsidP="005D5FC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D5FCA">
                              <w:rPr>
                                <w:rFonts w:cs="Arial"/>
                                <w:sz w:val="16"/>
                                <w:szCs w:val="16"/>
                              </w:rPr>
                              <w:t>Apply the principle of the double effect in future decisions made in practice</w:t>
                            </w:r>
                            <w:bookmarkStart w:id="0" w:name="_GoBack"/>
                            <w:bookmarkEnd w:id="0"/>
                          </w:p>
                          <w:p w14:paraId="5490411F" w14:textId="56EA2D71" w:rsidR="005D5FCA" w:rsidRPr="005D5FCA" w:rsidRDefault="005D5FCA" w:rsidP="005D5FC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D5FCA">
                              <w:rPr>
                                <w:rFonts w:cs="Arial"/>
                                <w:sz w:val="16"/>
                                <w:szCs w:val="16"/>
                              </w:rPr>
                              <w:t>Identify the reason for the meeting between the Italian Anesthesiologists and the Pope</w:t>
                            </w:r>
                          </w:p>
                          <w:p w14:paraId="3D07A8A5" w14:textId="02D02BF1" w:rsidR="000A02FE" w:rsidRPr="005D5FCA" w:rsidRDefault="005D5FCA" w:rsidP="005D5FC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D5FCA">
                              <w:rPr>
                                <w:rFonts w:cs="Arial"/>
                                <w:sz w:val="16"/>
                                <w:szCs w:val="16"/>
                              </w:rPr>
                              <w:t>Recognize how to appreciate the need for clarification of the issue of treatment of pain at the end of life</w:t>
                            </w:r>
                            <w:r w:rsidR="008A0D9E" w:rsidRPr="005D5FC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02FE" w:rsidRPr="005D5FC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9DD8E84" w14:textId="77777777" w:rsidR="000A02FE" w:rsidRPr="00D82C38" w:rsidRDefault="000A02FE" w:rsidP="000A02FE">
                            <w:pPr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FB90CBE" w14:textId="77777777" w:rsidR="000A02FE" w:rsidRPr="00D82C38" w:rsidRDefault="000A02FE" w:rsidP="000A02FE">
                            <w:pPr>
                              <w:spacing w:line="214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92AAA98" w14:textId="6A56591D" w:rsidR="000A02FE" w:rsidRPr="000A02FE" w:rsidRDefault="000A02FE" w:rsidP="000A02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0A02FE">
                              <w:rPr>
                                <w:b/>
                                <w:sz w:val="16"/>
                                <w:szCs w:val="16"/>
                              </w:rPr>
                              <w:t>FACULTY DISCLOSURE:</w:t>
                            </w:r>
                            <w:r w:rsidRPr="000A02FE">
                              <w:rPr>
                                <w:sz w:val="16"/>
                                <w:szCs w:val="16"/>
                              </w:rPr>
                              <w:t xml:space="preserve"> Dr.</w:t>
                            </w:r>
                            <w:r w:rsidR="009D6429">
                              <w:rPr>
                                <w:sz w:val="16"/>
                                <w:szCs w:val="16"/>
                              </w:rPr>
                              <w:t xml:space="preserve"> Douglas R.</w:t>
                            </w:r>
                            <w:r w:rsidRPr="000A02F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5FCA">
                              <w:rPr>
                                <w:sz w:val="16"/>
                                <w:szCs w:val="16"/>
                              </w:rPr>
                              <w:t>Bacon</w:t>
                            </w:r>
                            <w:r w:rsidRPr="000A02FE">
                              <w:rPr>
                                <w:sz w:val="16"/>
                                <w:szCs w:val="16"/>
                              </w:rPr>
                              <w:t xml:space="preserve"> does not have a financial interest or affiliation with any entity producing, marketing, re-selling, or distributing health care goods or services consumed by, or used on, patients.</w:t>
                            </w:r>
                          </w:p>
                          <w:p w14:paraId="40243A91" w14:textId="77777777" w:rsidR="000A02FE" w:rsidRPr="00D82C38" w:rsidRDefault="000A02FE" w:rsidP="000A02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5A66D9F" w14:textId="70035E9F" w:rsidR="000A02FE" w:rsidRDefault="000A02FE" w:rsidP="000A02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0A02F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PLANNERS DISCLOSURES:  </w:t>
                            </w:r>
                            <w:r w:rsidR="002927ED">
                              <w:rPr>
                                <w:sz w:val="16"/>
                                <w:szCs w:val="16"/>
                              </w:rPr>
                              <w:t>Dr. Russell McAllister and Dr. Jason Tippett</w:t>
                            </w:r>
                            <w:r w:rsidRPr="000A02FE">
                              <w:rPr>
                                <w:sz w:val="16"/>
                                <w:szCs w:val="16"/>
                              </w:rPr>
                              <w:t xml:space="preserve"> do not have a financial interest or affiliation with any entity producing, marketing, re-selling, or distributing health care goods or services consumed by, or used on, patients. </w:t>
                            </w:r>
                          </w:p>
                          <w:p w14:paraId="4C51F3AB" w14:textId="7EFDD556" w:rsidR="00DF60B9" w:rsidRDefault="00DF60B9" w:rsidP="000A02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E12E6F" w14:textId="77777777" w:rsidR="00DF60B9" w:rsidRPr="000A02FE" w:rsidRDefault="00DF60B9" w:rsidP="00DF60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2F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ACCREDITATION: </w:t>
                            </w:r>
                            <w:r w:rsidRPr="000A02FE">
                              <w:rPr>
                                <w:sz w:val="16"/>
                                <w:szCs w:val="16"/>
                              </w:rPr>
                              <w:t>The A. Webb Roberts Center for Continuing Medical Education of Baylor Scott &amp; White Health is accredited by the Accreditation Council for Continuing Medical Education (ACCME) to provide continuing medical education for physicians.</w:t>
                            </w:r>
                          </w:p>
                          <w:p w14:paraId="23BF2760" w14:textId="77777777" w:rsidR="00DF60B9" w:rsidRPr="00D82C38" w:rsidRDefault="00DF60B9" w:rsidP="00DF60B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756598D" w14:textId="38A83E1C" w:rsidR="00DF60B9" w:rsidRPr="000A02FE" w:rsidRDefault="00DF60B9" w:rsidP="00DF60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60B9">
                              <w:rPr>
                                <w:b/>
                                <w:sz w:val="16"/>
                                <w:szCs w:val="16"/>
                              </w:rPr>
                              <w:t>DESIGNATION: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02FE">
                              <w:rPr>
                                <w:sz w:val="16"/>
                                <w:szCs w:val="16"/>
                              </w:rPr>
                              <w:t xml:space="preserve">The A. Webb Roberts Center for Continuing Medical Education of Baylor Scott &amp; White Health designates this live activity for a maximum of 1 </w:t>
                            </w:r>
                            <w:r w:rsidRPr="000A02F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AMA PRA Category 1 Credit™.</w:t>
                            </w:r>
                            <w:r w:rsidRPr="000A02FE">
                              <w:rPr>
                                <w:sz w:val="16"/>
                                <w:szCs w:val="16"/>
                              </w:rPr>
                              <w:t xml:space="preserve"> Physicians should claim only the credit commensurate with the extent of their participation in the activity.</w:t>
                            </w:r>
                          </w:p>
                          <w:p w14:paraId="6AEE4BDC" w14:textId="07140DDD" w:rsidR="00DF60B9" w:rsidRDefault="00DF60B9" w:rsidP="000A02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64952E" w14:textId="3C811C3B" w:rsidR="005D5FCA" w:rsidRPr="005D5FCA" w:rsidRDefault="00F82EA5" w:rsidP="000A02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ABA MOC: </w:t>
                            </w:r>
                            <w:r w:rsidR="005D5FCA" w:rsidRPr="005D5FCA">
                              <w:rPr>
                                <w:sz w:val="16"/>
                                <w:szCs w:val="16"/>
                              </w:rPr>
                              <w:t>This activity contributes to the CME component of the American Board of Anesthesiology’s redesigned Maintenance of Certification in Anesthesiology™ (MOCA®) program, known as MOCA 2.0®. Please consult the ABA website, www.theABA.org, for a list of all MOCA 2.0 requirements.”</w:t>
                            </w:r>
                          </w:p>
                          <w:p w14:paraId="049B38EA" w14:textId="51E32627" w:rsidR="00DF60B9" w:rsidRDefault="00DF60B9" w:rsidP="000A02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BAD9C9" w14:textId="77777777" w:rsidR="00F82EA5" w:rsidRPr="005D5FCA" w:rsidRDefault="00F82EA5" w:rsidP="00F82EA5">
                            <w:pPr>
                              <w:spacing w:after="120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 w:rsidRPr="005D5FCA">
                              <w:rPr>
                                <w:rFonts w:eastAsia="Calibri" w:cs="Times New Roman"/>
                                <w:i/>
                                <w:iCs/>
                                <w:color w:val="414141"/>
                                <w:kern w:val="24"/>
                                <w:sz w:val="16"/>
                                <w:szCs w:val="16"/>
                              </w:rPr>
                              <w:t>Meets Texas Requirements for 1 Hour of Ethics/Professional Responsibility Credit</w:t>
                            </w:r>
                          </w:p>
                          <w:p w14:paraId="123B7908" w14:textId="08BA82C6" w:rsidR="00DF60B9" w:rsidRDefault="00DF60B9" w:rsidP="000A02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noProof/>
                              </w:rPr>
                            </w:pPr>
                          </w:p>
                          <w:p w14:paraId="76378C37" w14:textId="216316B0" w:rsidR="005D5FCA" w:rsidRPr="000A02FE" w:rsidRDefault="005D5FCA" w:rsidP="000A02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6A2771" wp14:editId="1077FB29">
                                  <wp:extent cx="1188720" cy="381000"/>
                                  <wp:effectExtent l="0" t="0" r="0" b="0"/>
                                  <wp:docPr id="3" name="Picture 3" descr="C:\Users\psnyder\AppData\Local\Microsoft\Windows\INetCache\Content.Word\MOCA-Secondary Logo 2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snyder\AppData\Local\Microsoft\Windows\INetCache\Content.Word\MOCA-Secondary Logo 2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030" cy="381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C8725D" w14:textId="77777777" w:rsidR="000A02FE" w:rsidRPr="00DE1048" w:rsidRDefault="000A02FE" w:rsidP="000A02F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2441B9" w14:textId="26E6A135" w:rsidR="000A02FE" w:rsidRDefault="000A02FE" w:rsidP="00710AD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8C33ECC" w14:textId="77777777" w:rsidR="000A02FE" w:rsidRPr="00F549DC" w:rsidRDefault="000A02FE" w:rsidP="00710AD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407C325" w14:textId="26E916C6" w:rsidR="002D04ED" w:rsidRPr="004E64CE" w:rsidRDefault="002D04ED" w:rsidP="004E64CE">
                            <w:pPr>
                              <w:pStyle w:val="BasicParagraph"/>
                              <w:spacing w:after="240" w:line="360" w:lineRule="auto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C5BC6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16.2pt;margin-top:268.8pt;width:577.2pt;height:49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nIfgIAAKsEAAAOAAAAZHJzL2Uyb0RvYy54bWysVFtvmzAUfp+0/2D53cUQAyEqqQiUaVJ3&#10;kdr9AAdMQAOb2W5JN+2/72CSLlvfpr1Y9rl85/Kd4+ub49CjJ6FNp2SK/SuKkZCVqjt5SPGXh5Ks&#10;MTKWy5r3SooUPwuDb7Zv31xP40YEqlV9LTQCEGk205ji1tpx43mmasXAzZUahQRlo/TALTz1was1&#10;nwB96L2A0siblK5HrSphDEiLRYm3Dr9pRGU/NY0RFvUphtysO7U79/Ppba/55qD52HbVKQ3+D1kM&#10;vJMQ9AWq4JajR929ghq6SiujGntVqcFTTdNVwtUA1fj0r2ruWz4KVws0x4wvbTL/D7b6+PRZo64G&#10;7nzoj+QDkPQgjhbt1BGFbG7QNJoN2N2PYGmPIAdjV6wZ71T11SCp8pbLg8i0VlMreA0J+rOnd+G6&#10;4JgZZD99UDXE4Y9WOaBjo4e5e9APBOiQyPMLOXMuFQjj1YoyBqoKdNGKraLQ0efxzdl91Ma+E2pA&#10;8yXFGth38Pzpztg5Hb45m8zRpCq7vncT0Ms/BGC4SCA4uM66OQ1H6I+EJrfr2zUjLIhuCaN1TbIy&#10;ZyQq/TgsVkWeF/7PZbAunPyA0V2QkDJax4Q1LCRJTNeE+skuiShLWFG+ciqzLIgAkRTrBJz2IiDr&#10;kjKyy1jo53Fc+kX8yikP4yCLw4REWegT5kOQLKMBKcqMZpSVecJ2zgmKPJfneJqpWUiyx/3xxPte&#10;1c/AmFbL5sCmw6VV+jtGE2xNis23R64FRv17CawnvqPIugdwpS+l+7OUywogUmwxWq65XVbycdTd&#10;oYUIy3xJlcGENJ3jbh6lJZvTXMFGOEpP2zuv3OXbWf3+Y7a/AAAA//8DAFBLAwQUAAYACAAAACEA&#10;zTryrOAAAAAMAQAADwAAAGRycy9kb3ducmV2LnhtbEyPy07DMBBF90j8gzVI7KjzoGkV4lSARFdl&#10;QeEDpvE0DsR2ZLtN0q/HXcFuRnN059xqM+mencn5zhoB6SIBRqaxsjOtgK/Pt4c1MB/QSOytIQEz&#10;edjUtzcVltKO5oPO+9CyGGJ8iQJUCEPJuW8UafQLO5CJt6N1GkNcXculwzGG655nSVJwjZ2JHxQO&#10;9Kqo+dmftAB9SS9uh6i/t3OG4zCr7fvuRYj7u+n5CVigKfzBcNWP6lBHp4M9GelZLyDPHiMpYJmv&#10;CmBXIF0XscwhTsu8KIDXFf9fov4FAAD//wMAUEsBAi0AFAAGAAgAAAAhALaDOJL+AAAA4QEAABMA&#10;AAAAAAAAAAAAAAAAAAAAAFtDb250ZW50X1R5cGVzXS54bWxQSwECLQAUAAYACAAAACEAOP0h/9YA&#10;AACUAQAACwAAAAAAAAAAAAAAAAAvAQAAX3JlbHMvLnJlbHNQSwECLQAUAAYACAAAACEA/ra5yH4C&#10;AACrBAAADgAAAAAAAAAAAAAAAAAuAgAAZHJzL2Uyb0RvYy54bWxQSwECLQAUAAYACAAAACEAzTry&#10;rOAAAAAMAQAADwAAAAAAAAAAAAAAAADYBAAAZHJzL2Rvd25yZXYueG1sUEsFBgAAAAAEAAQA8wAA&#10;AOUFAAAAAA==&#10;" filled="f" stroked="f">
                <v:textbox inset=",0,,0">
                  <w:txbxContent>
                    <w:p w14:paraId="33875081" w14:textId="0F4E93B1" w:rsidR="00710AD6" w:rsidRPr="00DF60B9" w:rsidRDefault="00710AD6" w:rsidP="00DF60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F60B9">
                        <w:rPr>
                          <w:b/>
                          <w:sz w:val="32"/>
                          <w:szCs w:val="32"/>
                        </w:rPr>
                        <w:t>“</w:t>
                      </w:r>
                      <w:r w:rsidR="00DF60B9" w:rsidRPr="00DF60B9">
                        <w:rPr>
                          <w:b/>
                          <w:sz w:val="32"/>
                          <w:szCs w:val="32"/>
                        </w:rPr>
                        <w:t>The Ethics of Suffering: A Moment in Time that Changed Pain Medicine</w:t>
                      </w:r>
                      <w:r w:rsidRPr="00DF60B9">
                        <w:rPr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14:paraId="692837F5" w14:textId="77777777" w:rsidR="00710AD6" w:rsidRPr="000A02FE" w:rsidRDefault="00710AD6" w:rsidP="00710AD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6F79CB4" w14:textId="77777777" w:rsidR="00710AD6" w:rsidRDefault="00710AD6" w:rsidP="00710A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Featuring</w:t>
                      </w:r>
                    </w:p>
                    <w:p w14:paraId="2443720B" w14:textId="77777777" w:rsidR="00710AD6" w:rsidRPr="00D82C38" w:rsidRDefault="00710AD6" w:rsidP="00710AD6">
                      <w:pPr>
                        <w:jc w:val="center"/>
                        <w:rPr>
                          <w:b/>
                          <w:iCs/>
                          <w:sz w:val="16"/>
                          <w:szCs w:val="16"/>
                        </w:rPr>
                      </w:pPr>
                    </w:p>
                    <w:p w14:paraId="4A7AE2DE" w14:textId="61C88026" w:rsidR="00710AD6" w:rsidRPr="0095205D" w:rsidRDefault="00DF60B9" w:rsidP="00710AD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205D">
                        <w:rPr>
                          <w:b/>
                          <w:sz w:val="32"/>
                          <w:szCs w:val="32"/>
                        </w:rPr>
                        <w:t>Douglas R. Bacon, MD, MA, FASA</w:t>
                      </w:r>
                    </w:p>
                    <w:p w14:paraId="683DA623" w14:textId="6E8F12CE" w:rsidR="0046168D" w:rsidRDefault="008A0D9E" w:rsidP="0046168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Professor</w:t>
                      </w:r>
                      <w:r w:rsidR="00DF60B9">
                        <w:rPr>
                          <w:i/>
                          <w:sz w:val="22"/>
                          <w:szCs w:val="22"/>
                        </w:rPr>
                        <w:t xml:space="preserve"> and Chair Department of Anesthesiology</w:t>
                      </w:r>
                    </w:p>
                    <w:p w14:paraId="1F03B014" w14:textId="27EB56D0" w:rsidR="008A0D9E" w:rsidRPr="00F51947" w:rsidRDefault="00DF60B9" w:rsidP="0046168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University of Mississippi Medical Center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br/>
                        <w:t>Jackson</w:t>
                      </w:r>
                      <w:r w:rsidR="008A0D9E">
                        <w:rPr>
                          <w:i/>
                          <w:sz w:val="22"/>
                          <w:szCs w:val="22"/>
                        </w:rPr>
                        <w:t>, M</w:t>
                      </w:r>
                      <w:r w:rsidR="00B04DF9">
                        <w:rPr>
                          <w:i/>
                          <w:sz w:val="22"/>
                          <w:szCs w:val="22"/>
                        </w:rPr>
                        <w:t>S</w:t>
                      </w:r>
                    </w:p>
                    <w:p w14:paraId="0D2D49D4" w14:textId="77777777" w:rsidR="00710AD6" w:rsidRDefault="00710AD6" w:rsidP="00710AD6"/>
                    <w:p w14:paraId="1D75EFC8" w14:textId="670417C5" w:rsidR="00710AD6" w:rsidRPr="00DF60B9" w:rsidRDefault="00710AD6" w:rsidP="00710AD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F60B9">
                        <w:rPr>
                          <w:b/>
                          <w:sz w:val="32"/>
                          <w:szCs w:val="32"/>
                        </w:rPr>
                        <w:t xml:space="preserve">Wednesday, September </w:t>
                      </w:r>
                      <w:r w:rsidR="00DF60B9" w:rsidRPr="00DF60B9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Pr="00DF60B9">
                        <w:rPr>
                          <w:b/>
                          <w:sz w:val="32"/>
                          <w:szCs w:val="32"/>
                        </w:rPr>
                        <w:t>, 20</w:t>
                      </w:r>
                      <w:r w:rsidR="00DF60B9" w:rsidRPr="00DF60B9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</w:p>
                    <w:p w14:paraId="7E88CFFC" w14:textId="28949B5F" w:rsidR="00DF60B9" w:rsidRPr="00DF60B9" w:rsidRDefault="00DF60B9" w:rsidP="00DF60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F60B9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710AD6" w:rsidRPr="00DF60B9">
                        <w:rPr>
                          <w:b/>
                          <w:sz w:val="32"/>
                          <w:szCs w:val="32"/>
                        </w:rPr>
                        <w:t>:30</w:t>
                      </w:r>
                      <w:r w:rsidRPr="00DF60B9">
                        <w:rPr>
                          <w:b/>
                          <w:sz w:val="32"/>
                          <w:szCs w:val="32"/>
                        </w:rPr>
                        <w:t>pm-6:30</w:t>
                      </w:r>
                      <w:r w:rsidR="00710AD6" w:rsidRPr="00DF60B9">
                        <w:rPr>
                          <w:b/>
                          <w:sz w:val="32"/>
                          <w:szCs w:val="32"/>
                        </w:rPr>
                        <w:t>pm</w:t>
                      </w:r>
                      <w:r w:rsidRPr="00DF60B9">
                        <w:rPr>
                          <w:b/>
                          <w:sz w:val="32"/>
                          <w:szCs w:val="32"/>
                        </w:rPr>
                        <w:br/>
                        <w:t>Temple, Texas</w:t>
                      </w:r>
                      <w:r w:rsidRPr="00DF60B9">
                        <w:rPr>
                          <w:b/>
                          <w:sz w:val="32"/>
                          <w:szCs w:val="32"/>
                        </w:rPr>
                        <w:br/>
                        <w:t xml:space="preserve">Virtual </w:t>
                      </w:r>
                      <w:r w:rsidR="0006752F">
                        <w:rPr>
                          <w:b/>
                          <w:sz w:val="32"/>
                          <w:szCs w:val="32"/>
                        </w:rPr>
                        <w:t>WebEx</w:t>
                      </w:r>
                    </w:p>
                    <w:p w14:paraId="2B2E956D" w14:textId="5811FB2E" w:rsidR="000A02FE" w:rsidRDefault="000A02FE" w:rsidP="00710AD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4DDFEA2" w14:textId="137E6E69" w:rsidR="0095205D" w:rsidRDefault="0095205D" w:rsidP="00710AD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45E78A6" w14:textId="77777777" w:rsidR="0095205D" w:rsidRPr="000A02FE" w:rsidRDefault="0095205D" w:rsidP="00710AD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56C278A" w14:textId="77777777" w:rsidR="000A02FE" w:rsidRPr="000A02FE" w:rsidRDefault="000A02FE" w:rsidP="000A02FE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0A02FE">
                        <w:rPr>
                          <w:b/>
                          <w:sz w:val="16"/>
                          <w:szCs w:val="16"/>
                        </w:rPr>
                        <w:t>OBJECTIVES:</w:t>
                      </w:r>
                      <w:r w:rsidRPr="000A02FE">
                        <w:rPr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0A02F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A02FE">
                        <w:rPr>
                          <w:bCs/>
                          <w:sz w:val="16"/>
                          <w:szCs w:val="16"/>
                        </w:rPr>
                        <w:t xml:space="preserve">Upon completion of this activity, the participant should be able to </w:t>
                      </w:r>
                    </w:p>
                    <w:p w14:paraId="1A76A478" w14:textId="7B821839" w:rsidR="005D5FCA" w:rsidRPr="005D5FCA" w:rsidRDefault="005D5FCA" w:rsidP="005D5FCA">
                      <w:pPr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D5FCA">
                        <w:rPr>
                          <w:rFonts w:cs="Arial"/>
                          <w:sz w:val="16"/>
                          <w:szCs w:val="16"/>
                        </w:rPr>
                        <w:t>Apply the principle of the double effect in future decisions made in practice</w:t>
                      </w:r>
                      <w:bookmarkStart w:id="1" w:name="_GoBack"/>
                      <w:bookmarkEnd w:id="1"/>
                    </w:p>
                    <w:p w14:paraId="5490411F" w14:textId="56EA2D71" w:rsidR="005D5FCA" w:rsidRPr="005D5FCA" w:rsidRDefault="005D5FCA" w:rsidP="005D5FCA">
                      <w:pPr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D5FCA">
                        <w:rPr>
                          <w:rFonts w:cs="Arial"/>
                          <w:sz w:val="16"/>
                          <w:szCs w:val="16"/>
                        </w:rPr>
                        <w:t>Identify the reason for the meeting between the Italian Anesthesiologists and the Pope</w:t>
                      </w:r>
                    </w:p>
                    <w:p w14:paraId="3D07A8A5" w14:textId="02D02BF1" w:rsidR="000A02FE" w:rsidRPr="005D5FCA" w:rsidRDefault="005D5FCA" w:rsidP="005D5FCA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5D5FCA">
                        <w:rPr>
                          <w:rFonts w:cs="Arial"/>
                          <w:sz w:val="16"/>
                          <w:szCs w:val="16"/>
                        </w:rPr>
                        <w:t>Recognize how to appreciate the need for clarification of the issue of treatment of pain at the end of life</w:t>
                      </w:r>
                      <w:r w:rsidR="008A0D9E" w:rsidRPr="005D5FC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A02FE" w:rsidRPr="005D5FC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9DD8E84" w14:textId="77777777" w:rsidR="000A02FE" w:rsidRPr="00D82C38" w:rsidRDefault="000A02FE" w:rsidP="000A02FE">
                      <w:pPr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3FB90CBE" w14:textId="77777777" w:rsidR="000A02FE" w:rsidRPr="00D82C38" w:rsidRDefault="000A02FE" w:rsidP="000A02FE">
                      <w:pPr>
                        <w:spacing w:line="214" w:lineRule="auto"/>
                        <w:rPr>
                          <w:sz w:val="12"/>
                          <w:szCs w:val="12"/>
                        </w:rPr>
                      </w:pPr>
                    </w:p>
                    <w:p w14:paraId="392AAA98" w14:textId="6A56591D" w:rsidR="000A02FE" w:rsidRPr="000A02FE" w:rsidRDefault="000A02FE" w:rsidP="000A02FE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0A02FE">
                        <w:rPr>
                          <w:b/>
                          <w:sz w:val="16"/>
                          <w:szCs w:val="16"/>
                        </w:rPr>
                        <w:t>FACULTY DISCLOSURE:</w:t>
                      </w:r>
                      <w:r w:rsidRPr="000A02FE">
                        <w:rPr>
                          <w:sz w:val="16"/>
                          <w:szCs w:val="16"/>
                        </w:rPr>
                        <w:t xml:space="preserve"> Dr.</w:t>
                      </w:r>
                      <w:r w:rsidR="009D6429">
                        <w:rPr>
                          <w:sz w:val="16"/>
                          <w:szCs w:val="16"/>
                        </w:rPr>
                        <w:t xml:space="preserve"> Douglas R.</w:t>
                      </w:r>
                      <w:r w:rsidRPr="000A02F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D5FCA">
                        <w:rPr>
                          <w:sz w:val="16"/>
                          <w:szCs w:val="16"/>
                        </w:rPr>
                        <w:t>Bacon</w:t>
                      </w:r>
                      <w:r w:rsidRPr="000A02FE">
                        <w:rPr>
                          <w:sz w:val="16"/>
                          <w:szCs w:val="16"/>
                        </w:rPr>
                        <w:t xml:space="preserve"> does not have a financial interest or affiliation with any entity producing, marketing, re-selling, or distributing health care goods or services consumed by, or used on, patients.</w:t>
                      </w:r>
                    </w:p>
                    <w:p w14:paraId="40243A91" w14:textId="77777777" w:rsidR="000A02FE" w:rsidRPr="00D82C38" w:rsidRDefault="000A02FE" w:rsidP="000A02F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5A66D9F" w14:textId="70035E9F" w:rsidR="000A02FE" w:rsidRDefault="000A02FE" w:rsidP="000A02FE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0A02FE">
                        <w:rPr>
                          <w:b/>
                          <w:sz w:val="16"/>
                          <w:szCs w:val="16"/>
                        </w:rPr>
                        <w:t xml:space="preserve">PLANNERS DISCLOSURES:  </w:t>
                      </w:r>
                      <w:r w:rsidR="002927ED">
                        <w:rPr>
                          <w:sz w:val="16"/>
                          <w:szCs w:val="16"/>
                        </w:rPr>
                        <w:t>Dr. Russell McAllister and Dr. Jason Tippett</w:t>
                      </w:r>
                      <w:r w:rsidRPr="000A02FE">
                        <w:rPr>
                          <w:sz w:val="16"/>
                          <w:szCs w:val="16"/>
                        </w:rPr>
                        <w:t xml:space="preserve"> do not have a financial interest or affiliation with any entity producing, marketing, re-selling, or distributing health care goods or services consumed by, or used on, patients. </w:t>
                      </w:r>
                    </w:p>
                    <w:p w14:paraId="4C51F3AB" w14:textId="7EFDD556" w:rsidR="00DF60B9" w:rsidRDefault="00DF60B9" w:rsidP="000A02FE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14:paraId="52E12E6F" w14:textId="77777777" w:rsidR="00DF60B9" w:rsidRPr="000A02FE" w:rsidRDefault="00DF60B9" w:rsidP="00DF60B9">
                      <w:pPr>
                        <w:rPr>
                          <w:sz w:val="16"/>
                          <w:szCs w:val="16"/>
                        </w:rPr>
                      </w:pPr>
                      <w:r w:rsidRPr="000A02FE">
                        <w:rPr>
                          <w:b/>
                          <w:bCs/>
                          <w:sz w:val="16"/>
                          <w:szCs w:val="16"/>
                        </w:rPr>
                        <w:t xml:space="preserve">ACCREDITATION: </w:t>
                      </w:r>
                      <w:r w:rsidRPr="000A02FE">
                        <w:rPr>
                          <w:sz w:val="16"/>
                          <w:szCs w:val="16"/>
                        </w:rPr>
                        <w:t>The A. Webb Roberts Center for Continuing Medical Education of Baylor Scott &amp; White Health is accredited by the Accreditation Council for Continuing Medical Education (ACCME) to provide continuing medical education for physicians.</w:t>
                      </w:r>
                    </w:p>
                    <w:p w14:paraId="23BF2760" w14:textId="77777777" w:rsidR="00DF60B9" w:rsidRPr="00D82C38" w:rsidRDefault="00DF60B9" w:rsidP="00DF60B9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756598D" w14:textId="38A83E1C" w:rsidR="00DF60B9" w:rsidRPr="000A02FE" w:rsidRDefault="00DF60B9" w:rsidP="00DF60B9">
                      <w:pPr>
                        <w:rPr>
                          <w:sz w:val="16"/>
                          <w:szCs w:val="16"/>
                        </w:rPr>
                      </w:pPr>
                      <w:r w:rsidRPr="00DF60B9">
                        <w:rPr>
                          <w:b/>
                          <w:sz w:val="16"/>
                          <w:szCs w:val="16"/>
                        </w:rPr>
                        <w:t>DESIGNATION: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A02FE">
                        <w:rPr>
                          <w:sz w:val="16"/>
                          <w:szCs w:val="16"/>
                        </w:rPr>
                        <w:t xml:space="preserve">The A. Webb Roberts Center for Continuing Medical Education of Baylor Scott &amp; White Health designates this live activity for a maximum of 1 </w:t>
                      </w:r>
                      <w:r w:rsidRPr="000A02FE">
                        <w:rPr>
                          <w:i/>
                          <w:iCs/>
                          <w:sz w:val="16"/>
                          <w:szCs w:val="16"/>
                        </w:rPr>
                        <w:t>AMA PRA Category 1 Credit™.</w:t>
                      </w:r>
                      <w:r w:rsidRPr="000A02FE">
                        <w:rPr>
                          <w:sz w:val="16"/>
                          <w:szCs w:val="16"/>
                        </w:rPr>
                        <w:t xml:space="preserve"> Physicians should claim only the credit commensurate with the extent of their participation in the activity.</w:t>
                      </w:r>
                    </w:p>
                    <w:p w14:paraId="6AEE4BDC" w14:textId="07140DDD" w:rsidR="00DF60B9" w:rsidRDefault="00DF60B9" w:rsidP="000A02FE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14:paraId="2764952E" w14:textId="3C811C3B" w:rsidR="005D5FCA" w:rsidRPr="005D5FCA" w:rsidRDefault="00F82EA5" w:rsidP="000A02FE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ABA MOC: </w:t>
                      </w:r>
                      <w:r w:rsidR="005D5FCA" w:rsidRPr="005D5FCA">
                        <w:rPr>
                          <w:sz w:val="16"/>
                          <w:szCs w:val="16"/>
                        </w:rPr>
                        <w:t>This activity contributes to the CME component of the American Board of Anesthesiology’s redesigned Maintenance of Certification in Anesthesiology™ (MOCA®) program, known as MOCA 2.0®. Please consult the ABA website, www.theABA.org, for a list of all MOCA 2.0 requirements.”</w:t>
                      </w:r>
                    </w:p>
                    <w:p w14:paraId="049B38EA" w14:textId="51E32627" w:rsidR="00DF60B9" w:rsidRDefault="00DF60B9" w:rsidP="000A02FE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14:paraId="1ABAD9C9" w14:textId="77777777" w:rsidR="00F82EA5" w:rsidRPr="005D5FCA" w:rsidRDefault="00F82EA5" w:rsidP="00F82EA5">
                      <w:pPr>
                        <w:spacing w:after="12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 w:rsidRPr="005D5FCA">
                        <w:rPr>
                          <w:rFonts w:eastAsia="Calibri" w:cs="Times New Roman"/>
                          <w:i/>
                          <w:iCs/>
                          <w:color w:val="414141"/>
                          <w:kern w:val="24"/>
                          <w:sz w:val="16"/>
                          <w:szCs w:val="16"/>
                        </w:rPr>
                        <w:t>Meets Texas Requirements for 1 Hour of Ethics/Professional Responsibility Credit</w:t>
                      </w:r>
                    </w:p>
                    <w:p w14:paraId="123B7908" w14:textId="08BA82C6" w:rsidR="00DF60B9" w:rsidRDefault="00DF60B9" w:rsidP="000A02FE">
                      <w:pPr>
                        <w:autoSpaceDE w:val="0"/>
                        <w:autoSpaceDN w:val="0"/>
                        <w:adjustRightInd w:val="0"/>
                        <w:rPr>
                          <w:noProof/>
                        </w:rPr>
                      </w:pPr>
                    </w:p>
                    <w:p w14:paraId="76378C37" w14:textId="216316B0" w:rsidR="005D5FCA" w:rsidRPr="000A02FE" w:rsidRDefault="005D5FCA" w:rsidP="000A02FE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6A2771" wp14:editId="1077FB29">
                            <wp:extent cx="1188720" cy="381000"/>
                            <wp:effectExtent l="0" t="0" r="0" b="0"/>
                            <wp:docPr id="3" name="Picture 3" descr="C:\Users\psnyder\AppData\Local\Microsoft\Windows\INetCache\Content.Word\MOCA-Secondary Logo 2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snyder\AppData\Local\Microsoft\Windows\INetCache\Content.Word\MOCA-Secondary Logo 2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030" cy="381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C8725D" w14:textId="77777777" w:rsidR="000A02FE" w:rsidRPr="00DE1048" w:rsidRDefault="000A02FE" w:rsidP="000A02F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22441B9" w14:textId="26E6A135" w:rsidR="000A02FE" w:rsidRDefault="000A02FE" w:rsidP="00710AD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8C33ECC" w14:textId="77777777" w:rsidR="000A02FE" w:rsidRPr="00F549DC" w:rsidRDefault="000A02FE" w:rsidP="00710AD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407C325" w14:textId="26E916C6" w:rsidR="002D04ED" w:rsidRPr="004E64CE" w:rsidRDefault="002D04ED" w:rsidP="004E64CE">
                      <w:pPr>
                        <w:pStyle w:val="BasicParagraph"/>
                        <w:spacing w:after="240" w:line="360" w:lineRule="auto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10A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2EFD" wp14:editId="205C2143">
                <wp:simplePos x="0" y="0"/>
                <wp:positionH relativeFrom="page">
                  <wp:posOffset>685800</wp:posOffset>
                </wp:positionH>
                <wp:positionV relativeFrom="page">
                  <wp:posOffset>754380</wp:posOffset>
                </wp:positionV>
                <wp:extent cx="5692775" cy="1008380"/>
                <wp:effectExtent l="0" t="0" r="0" b="1270"/>
                <wp:wrapTight wrapText="bothSides">
                  <wp:wrapPolygon edited="0">
                    <wp:start x="145" y="0"/>
                    <wp:lineTo x="145" y="21219"/>
                    <wp:lineTo x="21395" y="21219"/>
                    <wp:lineTo x="21395" y="0"/>
                    <wp:lineTo x="145" y="0"/>
                  </wp:wrapPolygon>
                </wp:wrapTight>
                <wp:docPr id="9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9172374" w14:textId="0A843C9E" w:rsidR="002D04ED" w:rsidRPr="00710AD6" w:rsidRDefault="00710AD6" w:rsidP="002E6058">
                            <w:pPr>
                              <w:pStyle w:val="Title"/>
                              <w:jc w:val="left"/>
                              <w:rPr>
                                <w:rFonts w:ascii="Garamond" w:hAnsi="Garamond"/>
                                <w:sz w:val="72"/>
                                <w:szCs w:val="72"/>
                              </w:rPr>
                            </w:pPr>
                            <w:r w:rsidRPr="00710AD6">
                              <w:rPr>
                                <w:rFonts w:ascii="Garamond" w:hAnsi="Garamond"/>
                                <w:sz w:val="72"/>
                                <w:szCs w:val="72"/>
                              </w:rPr>
                              <w:t>The 3</w:t>
                            </w:r>
                            <w:r w:rsidR="00DF60B9">
                              <w:rPr>
                                <w:rFonts w:ascii="Garamond" w:hAnsi="Garamond"/>
                                <w:sz w:val="72"/>
                                <w:szCs w:val="72"/>
                              </w:rPr>
                              <w:t>6</w:t>
                            </w:r>
                            <w:r w:rsidRPr="00710AD6">
                              <w:rPr>
                                <w:rFonts w:ascii="Garamond" w:hAnsi="Garamond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710AD6">
                              <w:rPr>
                                <w:rFonts w:ascii="Garamond" w:hAnsi="Garamond"/>
                                <w:sz w:val="72"/>
                                <w:szCs w:val="72"/>
                              </w:rPr>
                              <w:t xml:space="preserve"> Annual Gillespie Family Lectureship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72EFD" id="Text Box 32" o:spid="_x0000_s1027" type="#_x0000_t202" style="position:absolute;margin-left:54pt;margin-top:59.4pt;width:448.2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MgawIAAIoEAAAOAAAAZHJzL2Uyb0RvYy54bWysVNtunDAQfa/Uf7D8TjCE5aaw0e4Sqkrp&#10;RUr6AV5jFlSwqe0NpFH/vWOTTbbNW9UXaxjPHJ+ZM8PV9Tz06IEr3UlR4OCCYMQFk3UnDgX+dl95&#10;KUbaUFHTXgpe4Eeu8fX6/buracx5KFvZ11whABE6n8YCt8aMue9r1vKB6gs5cgGXjVQDNfCpDn6t&#10;6AToQ++HhMT+JFU9Ksm41uAtl0u8dvhNw5n50jSaG9QXGLgZdyp37u3pr69oflB0bDv2TIP+A4uB&#10;dgIefYEqqaHoqLo3UEPHlNSyMRdMDr5smo5xVwNUE5C/qrlr6chdLdAcPb60Sf8/WPb54atCXV3g&#10;LMBI0AE0uuezQVs5o8vQ9mcadQ5hdyMEmhn8oLOrVY+3kn3XSMhdS8WBb5SSU8tpDfwCm+mfpS44&#10;2oLsp0+yhnfo0UgHNDdqsM2DdiBAB50eX7SxXBg4V3EWJskKIwZ3ASHpZerU82l+Sh+VNh+4HJA1&#10;CqxAfAdPH261sXRofgqxrwlZdX3vBqAXfzggcPFwN0FLNs2BCpg20pJy6j5lJLtJb9LIi8L4xotI&#10;XXubahd5cRUkq/Ky3O3K4NcyZWdJQRiRbZh5VZwmXtREKy9LSOqRINtmMYmyqKzeJFWbTRgDolem&#10;GSTteeilFYm87SZaBbskqYIycUnA/sTUCWB7vnTfzPvZae3UseLsZf0Iiii5LAYsMhitVD8xmmAp&#10;Cqx/HKniGPUfBaiaBVFkt8h9gKHOvfuTlwoGEAU2GC3mziwbdxxVd2jhhWV+hNzABDSd0+aVzfPc&#10;wMA7yZ6X027U+beLev2FrH8DAAD//wMAUEsDBBQABgAIAAAAIQALydQ03wAAAAwBAAAPAAAAZHJz&#10;L2Rvd25yZXYueG1sTI/BTsMwEETvSPyDtUjcqJ0I2ijEqQCJnsqBwgdsYzdOie3IdpukX8/2BLcd&#10;7WhmXrWebM/OOsTOOwnZQgDTrvGqc62E76/3hwJYTOgU9t5pCbOOsK5vbyoslR/dpz7vUssoxMUS&#10;JZiUhpLz2BhtMS78oB39Dj5YTCRDy1XAkcJtz3Mhltxi56jB4KDfjG5+dicrwV6yS9gi2uNmznEc&#10;ZrP52L5KeX83vTwDS3pKf2a4zqfpUNOmvT85FVlPWhTEkujICmK4OoR4fAK2l5CvVkvgdcX/Q9S/&#10;AAAA//8DAFBLAQItABQABgAIAAAAIQC2gziS/gAAAOEBAAATAAAAAAAAAAAAAAAAAAAAAABbQ29u&#10;dGVudF9UeXBlc10ueG1sUEsBAi0AFAAGAAgAAAAhADj9If/WAAAAlAEAAAsAAAAAAAAAAAAAAAAA&#10;LwEAAF9yZWxzLy5yZWxzUEsBAi0AFAAGAAgAAAAhAOZPoyBrAgAAigQAAA4AAAAAAAAAAAAAAAAA&#10;LgIAAGRycy9lMm9Eb2MueG1sUEsBAi0AFAAGAAgAAAAhAAvJ1DTfAAAADAEAAA8AAAAAAAAAAAAA&#10;AAAAxQQAAGRycy9kb3ducmV2LnhtbFBLBQYAAAAABAAEAPMAAADRBQAAAAA=&#10;" filled="f" stroked="f">
                <v:textbox inset=",0,,0">
                  <w:txbxContent>
                    <w:p w14:paraId="79172374" w14:textId="0A843C9E" w:rsidR="002D04ED" w:rsidRPr="00710AD6" w:rsidRDefault="00710AD6" w:rsidP="002E6058">
                      <w:pPr>
                        <w:pStyle w:val="Title"/>
                        <w:jc w:val="left"/>
                        <w:rPr>
                          <w:rFonts w:ascii="Garamond" w:hAnsi="Garamond"/>
                          <w:sz w:val="72"/>
                          <w:szCs w:val="72"/>
                        </w:rPr>
                      </w:pPr>
                      <w:r w:rsidRPr="00710AD6">
                        <w:rPr>
                          <w:rFonts w:ascii="Garamond" w:hAnsi="Garamond"/>
                          <w:sz w:val="72"/>
                          <w:szCs w:val="72"/>
                        </w:rPr>
                        <w:t>The 3</w:t>
                      </w:r>
                      <w:r w:rsidR="00DF60B9">
                        <w:rPr>
                          <w:rFonts w:ascii="Garamond" w:hAnsi="Garamond"/>
                          <w:sz w:val="72"/>
                          <w:szCs w:val="72"/>
                        </w:rPr>
                        <w:t>6</w:t>
                      </w:r>
                      <w:r w:rsidRPr="00710AD6">
                        <w:rPr>
                          <w:rFonts w:ascii="Garamond" w:hAnsi="Garamond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710AD6">
                        <w:rPr>
                          <w:rFonts w:ascii="Garamond" w:hAnsi="Garamond"/>
                          <w:sz w:val="72"/>
                          <w:szCs w:val="72"/>
                        </w:rPr>
                        <w:t xml:space="preserve"> Annual Gillespie Family Lectureship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E60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E5636" wp14:editId="50B004B6">
                <wp:simplePos x="0" y="0"/>
                <wp:positionH relativeFrom="page">
                  <wp:posOffset>682625</wp:posOffset>
                </wp:positionH>
                <wp:positionV relativeFrom="page">
                  <wp:posOffset>1866900</wp:posOffset>
                </wp:positionV>
                <wp:extent cx="6057265" cy="254000"/>
                <wp:effectExtent l="0" t="0" r="0" b="0"/>
                <wp:wrapTight wrapText="bothSides">
                  <wp:wrapPolygon edited="0">
                    <wp:start x="91" y="0"/>
                    <wp:lineTo x="91" y="19440"/>
                    <wp:lineTo x="21376" y="19440"/>
                    <wp:lineTo x="21376" y="0"/>
                    <wp:lineTo x="91" y="0"/>
                  </wp:wrapPolygon>
                </wp:wrapTight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FAAD2B1" w14:textId="52AAC1EF" w:rsidR="002D04ED" w:rsidRPr="002E6058" w:rsidRDefault="00710AD6" w:rsidP="002E6058">
                            <w:pPr>
                              <w:pStyle w:val="InsertProgram"/>
                              <w:jc w:val="left"/>
                              <w:rPr>
                                <w:rFonts w:ascii="Helvetica" w:hAnsi="Helvetica"/>
                                <w:bCs/>
                                <w:caps/>
                                <w:color w:val="F8C664"/>
                                <w:spacing w:val="1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Cs/>
                                <w:caps/>
                                <w:color w:val="F8C664"/>
                                <w:spacing w:val="160"/>
                                <w:sz w:val="28"/>
                                <w:szCs w:val="28"/>
                              </w:rPr>
                              <w:t xml:space="preserve">September </w:t>
                            </w:r>
                            <w:r w:rsidR="00DF60B9">
                              <w:rPr>
                                <w:rFonts w:ascii="Helvetica" w:hAnsi="Helvetica"/>
                                <w:bCs/>
                                <w:caps/>
                                <w:color w:val="F8C664"/>
                                <w:spacing w:val="160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Helvetica" w:hAnsi="Helvetica"/>
                                <w:bCs/>
                                <w:caps/>
                                <w:color w:val="F8C664"/>
                                <w:spacing w:val="160"/>
                                <w:sz w:val="28"/>
                                <w:szCs w:val="28"/>
                              </w:rPr>
                              <w:t>, 20</w:t>
                            </w:r>
                            <w:r w:rsidR="00DF60B9">
                              <w:rPr>
                                <w:rFonts w:ascii="Helvetica" w:hAnsi="Helvetica"/>
                                <w:bCs/>
                                <w:caps/>
                                <w:color w:val="F8C664"/>
                                <w:spacing w:val="160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E5636" id="_x0000_s1028" type="#_x0000_t202" style="position:absolute;margin-left:53.75pt;margin-top:147pt;width:476.9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u7agIAAIgEAAAOAAAAZHJzL2Uyb0RvYy54bWysVNtunDAQfa/Uf7D8TjDEy01ho90lVJXS&#10;i5T0A7xgFlSwqe0NpFX/vWOzm26bt6ov1jCeOT4zZ4ab23no0RNXupMix8EVwYiLStadOOT4y2Pp&#10;JRhpw0TNeil4jp+5xrfrt29upjHjoWxlX3OFAETobBpz3BozZr6vq5YPTF/JkQu4bKQamIFPdfBr&#10;xSZAH3o/JCTyJ6nqUcmKaw3eYrnEa4ffNLwyn5pGc4P6HAM3407lzr09/fUNyw6KjW1XnWiwf2Ax&#10;sE7Aoy9QBTMMHVX3CmroKiW1bMxVJQdfNk1XcVcDVBOQv6p5aNnIXS3QHD2+tEn/P9jq49Nnhbo6&#10;xyFGgg0g0SOfDdrKGV2Htj3TqDOIehghzszgB5ldqXq8l9VXjYTctUwc+EYpObWc1UAvsJn+ReqC&#10;oy3Ifvoga3iHHY10QHOjBts76AYCdJDp+UUay6UCZ0RWcRitMKrgLlxRQpx2PsvO2aPS5h2XA7JG&#10;jhVI79DZ0702lg3LziH2MSHLru+d/L34wwGBi4e7+VmyWQZMwLSRlpPT9kdK0rvkLqEeDaM7j5K6&#10;9jbljnpRGcSr4rrY7Yrg5zJjF0lBSMk2TL0ySmKPNnTlpTFJPBKk2zQiNKVF+Sqp3GzCCBC9Ikkh&#10;ac9DLykJ9bYbugp2cVwGReySgP2Zqeu/bfnSfDPv55PSJ1n3sn4GQZRc1gLWGIxWqu8YTbASOdbf&#10;jkxxjPr3AkRNA0rtDrkPMNSld3/2MlEBRI4NRou5M8u+HUfVHVp4YRkfITcwAE3ntLGTsrA5jQ2M&#10;u5PstJp2ny6/XdTvH8j6FwAAAP//AwBQSwMEFAAGAAgAAAAhANGWPPjfAAAADAEAAA8AAABkcnMv&#10;ZG93bnJldi54bWxMj8FOwzAQRO+V+Adrkbi1dtJSIMSpAImeyoHCB2xjEwdiO7LdJunXsz3BcWaf&#10;ZmfKzWg7dtIhtt5JyBYCmHa1V61rJHx+vM7vgcWETmHnnZYw6Qib6mpWYqH84N71aZ8aRiEuFijB&#10;pNQXnMfaaItx4Xvt6Pblg8VEMjRcBRwo3HY8F2LNLbaOPhjs9YvR9c/+aCXYc3YOO0T7vZ1yHPrJ&#10;bN92z1LeXI9Pj8CSHtMfDJf6VB0q6nTwR6ci60iLu1tCJeQPKxp1IcQ6WwE7SFguyeJVyf+PqH4B&#10;AAD//wMAUEsBAi0AFAAGAAgAAAAhALaDOJL+AAAA4QEAABMAAAAAAAAAAAAAAAAAAAAAAFtDb250&#10;ZW50X1R5cGVzXS54bWxQSwECLQAUAAYACAAAACEAOP0h/9YAAACUAQAACwAAAAAAAAAAAAAAAAAv&#10;AQAAX3JlbHMvLnJlbHNQSwECLQAUAAYACAAAACEASl57u2oCAACIBAAADgAAAAAAAAAAAAAAAAAu&#10;AgAAZHJzL2Uyb0RvYy54bWxQSwECLQAUAAYACAAAACEA0ZY8+N8AAAAMAQAADwAAAAAAAAAAAAAA&#10;AADEBAAAZHJzL2Rvd25yZXYueG1sUEsFBgAAAAAEAAQA8wAAANAFAAAAAA==&#10;" filled="f" stroked="f">
                <v:textbox inset=",0,,0">
                  <w:txbxContent>
                    <w:p w14:paraId="7FAAD2B1" w14:textId="52AAC1EF" w:rsidR="002D04ED" w:rsidRPr="002E6058" w:rsidRDefault="00710AD6" w:rsidP="002E6058">
                      <w:pPr>
                        <w:pStyle w:val="InsertProgram"/>
                        <w:jc w:val="left"/>
                        <w:rPr>
                          <w:rFonts w:ascii="Helvetica" w:hAnsi="Helvetica"/>
                          <w:bCs/>
                          <w:caps/>
                          <w:color w:val="F8C664"/>
                          <w:spacing w:val="160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Cs/>
                          <w:caps/>
                          <w:color w:val="F8C664"/>
                          <w:spacing w:val="160"/>
                          <w:sz w:val="28"/>
                          <w:szCs w:val="28"/>
                        </w:rPr>
                        <w:t xml:space="preserve">September </w:t>
                      </w:r>
                      <w:r w:rsidR="00DF60B9">
                        <w:rPr>
                          <w:rFonts w:ascii="Helvetica" w:hAnsi="Helvetica"/>
                          <w:bCs/>
                          <w:caps/>
                          <w:color w:val="F8C664"/>
                          <w:spacing w:val="160"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rFonts w:ascii="Helvetica" w:hAnsi="Helvetica"/>
                          <w:bCs/>
                          <w:caps/>
                          <w:color w:val="F8C664"/>
                          <w:spacing w:val="160"/>
                          <w:sz w:val="28"/>
                          <w:szCs w:val="28"/>
                        </w:rPr>
                        <w:t>, 20</w:t>
                      </w:r>
                      <w:r w:rsidR="00DF60B9">
                        <w:rPr>
                          <w:rFonts w:ascii="Helvetica" w:hAnsi="Helvetica"/>
                          <w:bCs/>
                          <w:caps/>
                          <w:color w:val="F8C664"/>
                          <w:spacing w:val="160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6F7307" w:rsidSect="00FD2CD5">
      <w:headerReference w:type="default" r:id="rId11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9687D" w14:textId="77777777" w:rsidR="00FE6972" w:rsidRDefault="00FE6972" w:rsidP="004E64CE">
      <w:r>
        <w:separator/>
      </w:r>
    </w:p>
  </w:endnote>
  <w:endnote w:type="continuationSeparator" w:id="0">
    <w:p w14:paraId="2AE0088A" w14:textId="77777777" w:rsidR="00FE6972" w:rsidRDefault="00FE6972" w:rsidP="004E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01D97" w14:textId="77777777" w:rsidR="00FE6972" w:rsidRDefault="00FE6972" w:rsidP="004E64CE">
      <w:r>
        <w:separator/>
      </w:r>
    </w:p>
  </w:footnote>
  <w:footnote w:type="continuationSeparator" w:id="0">
    <w:p w14:paraId="24267621" w14:textId="77777777" w:rsidR="00FE6972" w:rsidRDefault="00FE6972" w:rsidP="004E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ED4A1" w14:textId="1C3D2596" w:rsidR="002D04ED" w:rsidRDefault="00FD2CD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E339B9" wp14:editId="20FEFE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264" cy="10058400"/>
          <wp:effectExtent l="0" t="0" r="635" b="0"/>
          <wp:wrapThrough wrapText="bothSides">
            <wp:wrapPolygon edited="0">
              <wp:start x="0" y="0"/>
              <wp:lineTo x="0" y="21545"/>
              <wp:lineTo x="21531" y="21545"/>
              <wp:lineTo x="21531" y="0"/>
              <wp:lineTo x="0" y="0"/>
            </wp:wrapPolygon>
          </wp:wrapThrough>
          <wp:docPr id="4" name="Picture 4" descr="Macintosh HD:Users:syliva:Desktop: Document:s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yliva:Desktop: Document:sa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264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6ECA6CB" wp14:editId="594CB0FF">
          <wp:simplePos x="0" y="0"/>
          <wp:positionH relativeFrom="page">
            <wp:posOffset>2571115</wp:posOffset>
          </wp:positionH>
          <wp:positionV relativeFrom="page">
            <wp:posOffset>9142095</wp:posOffset>
          </wp:positionV>
          <wp:extent cx="2630170" cy="464820"/>
          <wp:effectExtent l="0" t="0" r="11430" b="0"/>
          <wp:wrapThrough wrapText="bothSides">
            <wp:wrapPolygon edited="0">
              <wp:start x="1460" y="0"/>
              <wp:lineTo x="0" y="5902"/>
              <wp:lineTo x="0" y="10623"/>
              <wp:lineTo x="626" y="20066"/>
              <wp:lineTo x="2086" y="20066"/>
              <wp:lineTo x="21485" y="17705"/>
              <wp:lineTo x="21485" y="2361"/>
              <wp:lineTo x="18982" y="0"/>
              <wp:lineTo x="1460" y="0"/>
            </wp:wrapPolygon>
          </wp:wrapThrough>
          <wp:docPr id="1" name="Picture 1" descr="Macintosh HD:Users:syliva:Desktop: Document:Baylor Scott &amp; White Health Word Template Package:BSWH_L_4CP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yliva:Desktop: Document:Baylor Scott &amp; White Health Word Template Package:BSWH_L_4CP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1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384"/>
    <w:multiLevelType w:val="hybridMultilevel"/>
    <w:tmpl w:val="572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54C8"/>
    <w:multiLevelType w:val="hybridMultilevel"/>
    <w:tmpl w:val="EC504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EB6"/>
    <w:multiLevelType w:val="hybridMultilevel"/>
    <w:tmpl w:val="EBB4FACE"/>
    <w:lvl w:ilvl="0" w:tplc="CE0AE1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4E64CE"/>
    <w:rsid w:val="00061DFA"/>
    <w:rsid w:val="0006752F"/>
    <w:rsid w:val="000A02FE"/>
    <w:rsid w:val="000A7D51"/>
    <w:rsid w:val="00177AAC"/>
    <w:rsid w:val="001C5586"/>
    <w:rsid w:val="00263D59"/>
    <w:rsid w:val="0028699C"/>
    <w:rsid w:val="002927ED"/>
    <w:rsid w:val="002C2E0B"/>
    <w:rsid w:val="002D04ED"/>
    <w:rsid w:val="002D4515"/>
    <w:rsid w:val="002E6058"/>
    <w:rsid w:val="0039716C"/>
    <w:rsid w:val="0046168D"/>
    <w:rsid w:val="004704F1"/>
    <w:rsid w:val="004E6276"/>
    <w:rsid w:val="004E64CE"/>
    <w:rsid w:val="00582E4B"/>
    <w:rsid w:val="00583FB1"/>
    <w:rsid w:val="00597BA3"/>
    <w:rsid w:val="005D5FCA"/>
    <w:rsid w:val="005E769D"/>
    <w:rsid w:val="006775DA"/>
    <w:rsid w:val="006A4278"/>
    <w:rsid w:val="006F7307"/>
    <w:rsid w:val="00710AD6"/>
    <w:rsid w:val="007503C7"/>
    <w:rsid w:val="008A0D9E"/>
    <w:rsid w:val="008B2E82"/>
    <w:rsid w:val="00936C2D"/>
    <w:rsid w:val="0095205D"/>
    <w:rsid w:val="009D3B91"/>
    <w:rsid w:val="009D6429"/>
    <w:rsid w:val="00A151E8"/>
    <w:rsid w:val="00A178C9"/>
    <w:rsid w:val="00B04DF9"/>
    <w:rsid w:val="00B433DB"/>
    <w:rsid w:val="00BA1676"/>
    <w:rsid w:val="00CB477A"/>
    <w:rsid w:val="00D05897"/>
    <w:rsid w:val="00D82C38"/>
    <w:rsid w:val="00DF60B9"/>
    <w:rsid w:val="00E355B8"/>
    <w:rsid w:val="00E44A07"/>
    <w:rsid w:val="00F140B8"/>
    <w:rsid w:val="00F51947"/>
    <w:rsid w:val="00F82EA5"/>
    <w:rsid w:val="00FA13E2"/>
    <w:rsid w:val="00FD2CD5"/>
    <w:rsid w:val="00FE69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5972B78"/>
  <w15:docId w15:val="{D4763A3C-0F00-4377-AAAA-370A8B8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rtProgram">
    <w:name w:val="Insert Program"/>
    <w:basedOn w:val="Normal"/>
    <w:qFormat/>
    <w:rsid w:val="00CB477A"/>
    <w:pPr>
      <w:jc w:val="center"/>
    </w:pPr>
    <w:rPr>
      <w:rFonts w:ascii="Garamond" w:hAnsi="Garamond"/>
      <w:b/>
      <w:color w:val="FFFFFF" w:themeColor="background1"/>
      <w:sz w:val="68"/>
    </w:rPr>
  </w:style>
  <w:style w:type="paragraph" w:styleId="Header">
    <w:name w:val="header"/>
    <w:basedOn w:val="Normal"/>
    <w:link w:val="HeaderChar"/>
    <w:uiPriority w:val="99"/>
    <w:unhideWhenUsed/>
    <w:rsid w:val="004E64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4CE"/>
  </w:style>
  <w:style w:type="paragraph" w:styleId="Footer">
    <w:name w:val="footer"/>
    <w:basedOn w:val="Normal"/>
    <w:link w:val="FooterChar"/>
    <w:uiPriority w:val="99"/>
    <w:unhideWhenUsed/>
    <w:rsid w:val="004E64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4CE"/>
  </w:style>
  <w:style w:type="paragraph" w:styleId="Title">
    <w:name w:val="Title"/>
    <w:basedOn w:val="Normal"/>
    <w:link w:val="TitleChar"/>
    <w:uiPriority w:val="10"/>
    <w:qFormat/>
    <w:rsid w:val="004E64CE"/>
    <w:pPr>
      <w:jc w:val="center"/>
    </w:pPr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4CE"/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paragraph" w:styleId="BodyText">
    <w:name w:val="Body Text"/>
    <w:basedOn w:val="Normal"/>
    <w:link w:val="BodyTextChar"/>
    <w:uiPriority w:val="99"/>
    <w:rsid w:val="004E64CE"/>
    <w:pPr>
      <w:spacing w:after="18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E64CE"/>
    <w:rPr>
      <w:color w:val="595959" w:themeColor="text1" w:themeTint="A6"/>
      <w:sz w:val="22"/>
    </w:rPr>
  </w:style>
  <w:style w:type="paragraph" w:customStyle="1" w:styleId="BasicParagraph">
    <w:name w:val="[Basic Paragraph]"/>
    <w:basedOn w:val="Normal"/>
    <w:uiPriority w:val="99"/>
    <w:rsid w:val="004E64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597B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C60C757048A4080FF322194AB977E" ma:contentTypeVersion="1" ma:contentTypeDescription="Create a new document." ma:contentTypeScope="" ma:versionID="31f8e021eb25f21ac681e9729bb320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9DF2F7-B7B1-4E01-87C7-64D5B1720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19A70-A817-47E5-972F-AF679799B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B2046-B6D6-4AF7-8F2B-9D0BD080A9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BHCS Employee</dc:creator>
  <cp:keywords/>
  <dc:description/>
  <cp:lastModifiedBy>Snyder, Patricia A</cp:lastModifiedBy>
  <cp:revision>12</cp:revision>
  <cp:lastPrinted>2019-09-11T16:17:00Z</cp:lastPrinted>
  <dcterms:created xsi:type="dcterms:W3CDTF">2021-09-15T19:07:00Z</dcterms:created>
  <dcterms:modified xsi:type="dcterms:W3CDTF">2021-09-16T17:54:00Z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0x010100330C60C757048A4080FF322194AB977E</vt:lpwstr>
  </property>
  <property fmtid="{D5CDD505-2E9C-101B-9397-08002B2CF9AE}" pid="3" name="TemplateUrl">
    <vt:lpwstr/>
  </property>
  <property fmtid="{D5CDD505-2E9C-101B-9397-08002B2CF9AE}" pid="4" name="Order">
    <vt:r8>3100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