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6C7B" w14:textId="297C5B04" w:rsidR="003859C8" w:rsidRDefault="00AB0D0F" w:rsidP="00DF6EB3">
      <w:pPr>
        <w:pStyle w:val="Heading8"/>
        <w:tabs>
          <w:tab w:val="clear" w:pos="7200"/>
          <w:tab w:val="right" w:pos="5130"/>
        </w:tabs>
        <w:ind w:left="0"/>
      </w:pPr>
      <w:r>
        <w:t>-</w:t>
      </w:r>
      <w:r w:rsidR="00DA5F3D">
        <w:rPr>
          <w:noProof/>
        </w:rPr>
        <w:drawing>
          <wp:inline distT="0" distB="0" distL="0" distR="0" wp14:anchorId="57EE9FB4" wp14:editId="5706ECCB">
            <wp:extent cx="3718560" cy="854075"/>
            <wp:effectExtent l="0" t="0" r="0" b="0"/>
            <wp:docPr id="1" name="Picture 1" descr="BSWH_Logo_CMY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23DF53B8" w:rsidR="007831C4" w:rsidRDefault="007831C4" w:rsidP="00DF6EB3">
      <w:pPr>
        <w:pStyle w:val="Heading8"/>
        <w:tabs>
          <w:tab w:val="clear" w:pos="7200"/>
          <w:tab w:val="right" w:pos="5130"/>
        </w:tabs>
      </w:pPr>
      <w:r>
        <w:t>CERTIFICATE OF SUCCESSFUL COMPLETION</w:t>
      </w:r>
    </w:p>
    <w:p w14:paraId="499B8B4A" w14:textId="77777777" w:rsidR="00DF6EB3" w:rsidRPr="00DF6EB3" w:rsidRDefault="00DF6EB3" w:rsidP="00DF6EB3">
      <w:pPr>
        <w:rPr>
          <w:sz w:val="16"/>
          <w:szCs w:val="16"/>
        </w:rPr>
      </w:pPr>
    </w:p>
    <w:p w14:paraId="748F1F6C" w14:textId="77777777" w:rsidR="007831C4" w:rsidRPr="003859C8" w:rsidRDefault="00255672" w:rsidP="007831C4">
      <w:pPr>
        <w:pStyle w:val="Heading1"/>
        <w:tabs>
          <w:tab w:val="left" w:pos="450"/>
        </w:tabs>
        <w:ind w:left="450"/>
        <w:rPr>
          <w:rFonts w:ascii="Bookman Old Style" w:hAnsi="Bookman Old Style" w:cs="Bookman Old Style"/>
          <w:spacing w:val="-5"/>
          <w:sz w:val="36"/>
          <w:szCs w:val="36"/>
          <w:u w:val="single"/>
        </w:rPr>
      </w:pPr>
      <w:r>
        <w:rPr>
          <w:rFonts w:ascii="Bookman Old Style" w:hAnsi="Bookman Old Style" w:cs="Bookman Old Style"/>
          <w:spacing w:val="-5"/>
          <w:sz w:val="36"/>
          <w:szCs w:val="36"/>
          <w:u w:val="single"/>
        </w:rPr>
        <w:t xml:space="preserve">Baylor </w:t>
      </w:r>
      <w:r w:rsidR="006E20F0">
        <w:rPr>
          <w:rFonts w:ascii="Bookman Old Style" w:hAnsi="Bookman Old Style" w:cs="Bookman Old Style"/>
          <w:spacing w:val="-5"/>
          <w:sz w:val="36"/>
          <w:szCs w:val="36"/>
          <w:u w:val="single"/>
        </w:rPr>
        <w:t>Scott and White Health</w:t>
      </w:r>
    </w:p>
    <w:p w14:paraId="6A05A809" w14:textId="77777777" w:rsidR="003859C8" w:rsidRPr="003859C8" w:rsidRDefault="003859C8" w:rsidP="003859C8"/>
    <w:p w14:paraId="7C7428E8" w14:textId="77777777" w:rsidR="00255672" w:rsidRPr="00BA6677" w:rsidRDefault="00B948B5" w:rsidP="00255672">
      <w:pPr>
        <w:pStyle w:val="Heading1"/>
        <w:tabs>
          <w:tab w:val="left" w:pos="450"/>
        </w:tabs>
        <w:rPr>
          <w:rFonts w:ascii="Bookman Old Style" w:hAnsi="Bookman Old Style" w:cs="Bookman Old Style"/>
          <w:b w:val="0"/>
          <w:spacing w:val="-5"/>
          <w:sz w:val="24"/>
          <w:szCs w:val="24"/>
        </w:rPr>
      </w:pPr>
      <w:r>
        <w:rPr>
          <w:rFonts w:ascii="Bookman Old Style" w:hAnsi="Bookman Old Style" w:cs="Bookman Old Style"/>
          <w:b w:val="0"/>
          <w:bCs w:val="0"/>
          <w:spacing w:val="-5"/>
          <w:sz w:val="24"/>
          <w:szCs w:val="24"/>
        </w:rPr>
        <w:t>Office of the CNE</w:t>
      </w:r>
    </w:p>
    <w:p w14:paraId="3A7274EB" w14:textId="4BC652F4" w:rsidR="667951D8" w:rsidRDefault="667951D8" w:rsidP="5D6ECE72">
      <w:pPr>
        <w:pStyle w:val="Heading1"/>
        <w:spacing w:line="259" w:lineRule="auto"/>
      </w:pPr>
      <w:r w:rsidRPr="5D6ECE72">
        <w:rPr>
          <w:rFonts w:ascii="Bookman Old Style" w:hAnsi="Bookman Old Style" w:cs="Bookman Old Style"/>
          <w:b w:val="0"/>
          <w:bCs w:val="0"/>
          <w:sz w:val="24"/>
          <w:szCs w:val="24"/>
        </w:rPr>
        <w:t>301 N. Washington</w:t>
      </w:r>
    </w:p>
    <w:p w14:paraId="41C8F396" w14:textId="3D93C2EA" w:rsidR="007831C4" w:rsidRDefault="00255672" w:rsidP="5D6ECE72">
      <w:pPr>
        <w:jc w:val="center"/>
        <w:rPr>
          <w:rFonts w:ascii="Bookman Old Style" w:hAnsi="Bookman Old Style"/>
          <w:i/>
          <w:iCs/>
          <w:sz w:val="24"/>
          <w:szCs w:val="24"/>
        </w:rPr>
      </w:pPr>
      <w:r w:rsidRPr="5D6ECE72">
        <w:rPr>
          <w:rFonts w:ascii="Bookman Old Style" w:hAnsi="Bookman Old Style"/>
          <w:i/>
          <w:iCs/>
          <w:sz w:val="24"/>
          <w:szCs w:val="24"/>
        </w:rPr>
        <w:t>Dallas TX 7</w:t>
      </w:r>
      <w:r w:rsidR="2EE5589B" w:rsidRPr="5D6ECE72">
        <w:rPr>
          <w:rFonts w:ascii="Bookman Old Style" w:hAnsi="Bookman Old Style"/>
          <w:i/>
          <w:iCs/>
          <w:sz w:val="24"/>
          <w:szCs w:val="24"/>
        </w:rPr>
        <w:t>5246</w:t>
      </w:r>
    </w:p>
    <w:p w14:paraId="174384CA" w14:textId="77777777" w:rsidR="001C6CE0" w:rsidRPr="001C6CE0" w:rsidRDefault="001C6CE0" w:rsidP="002553BD">
      <w:pPr>
        <w:jc w:val="center"/>
        <w:rPr>
          <w:rFonts w:ascii="Bookman Old Style" w:hAnsi="Bookman Old Style"/>
          <w:i/>
        </w:rPr>
      </w:pPr>
    </w:p>
    <w:p w14:paraId="7C14083C" w14:textId="77777777" w:rsidR="007831C4" w:rsidRDefault="00830B9E" w:rsidP="00830B9E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B</w:t>
      </w:r>
      <w:r w:rsidR="006E20F0">
        <w:rPr>
          <w:b/>
          <w:bCs/>
          <w:sz w:val="36"/>
          <w:szCs w:val="36"/>
        </w:rPr>
        <w:t>SW</w:t>
      </w:r>
      <w:r>
        <w:rPr>
          <w:b/>
          <w:bCs/>
          <w:sz w:val="36"/>
          <w:szCs w:val="36"/>
        </w:rPr>
        <w:t>H ANCC Provider Unit</w:t>
      </w:r>
    </w:p>
    <w:p w14:paraId="72A3D3EC" w14:textId="77777777" w:rsidR="007831C4" w:rsidRDefault="007831C4" w:rsidP="007831C4">
      <w:pPr>
        <w:tabs>
          <w:tab w:val="left" w:pos="450"/>
          <w:tab w:val="center" w:pos="7200"/>
        </w:tabs>
        <w:suppressAutoHyphens/>
        <w:ind w:left="450"/>
        <w:jc w:val="center"/>
        <w:rPr>
          <w:rFonts w:ascii="Bookman Old Style" w:hAnsi="Bookman Old Style" w:cs="Bookman Old Style"/>
          <w:b/>
          <w:bCs/>
          <w:i/>
          <w:iCs/>
          <w:spacing w:val="-5"/>
        </w:rPr>
      </w:pPr>
    </w:p>
    <w:p w14:paraId="52B99340" w14:textId="77777777" w:rsidR="007831C4" w:rsidRDefault="00D00F5C" w:rsidP="007831C4">
      <w:pPr>
        <w:tabs>
          <w:tab w:val="left" w:pos="450"/>
          <w:tab w:val="center" w:pos="7200"/>
        </w:tabs>
        <w:suppressAutoHyphens/>
        <w:ind w:left="450"/>
        <w:jc w:val="center"/>
        <w:rPr>
          <w:rFonts w:ascii="Bookman Old Style" w:hAnsi="Bookman Old Style" w:cs="Bookman Old Style"/>
          <w:b/>
          <w:bCs/>
          <w:i/>
          <w:iCs/>
          <w:spacing w:val="-5"/>
        </w:rPr>
      </w:pPr>
      <w:r>
        <w:rPr>
          <w:rFonts w:ascii="Bookman Old Style" w:hAnsi="Bookman Old Style" w:cs="Bookman Old Style"/>
          <w:b/>
          <w:bCs/>
          <w:i/>
          <w:iCs/>
          <w:spacing w:val="-5"/>
        </w:rPr>
        <w:t>C</w:t>
      </w:r>
      <w:r w:rsidR="007831C4">
        <w:rPr>
          <w:rFonts w:ascii="Bookman Old Style" w:hAnsi="Bookman Old Style" w:cs="Bookman Old Style"/>
          <w:b/>
          <w:bCs/>
          <w:i/>
          <w:iCs/>
          <w:spacing w:val="-5"/>
        </w:rPr>
        <w:t>ertifies that</w:t>
      </w:r>
    </w:p>
    <w:p w14:paraId="0D0B940D" w14:textId="5EED6E35" w:rsidR="007831C4" w:rsidRDefault="007831C4" w:rsidP="1B582D02">
      <w:pPr>
        <w:tabs>
          <w:tab w:val="left" w:pos="450"/>
          <w:tab w:val="center" w:pos="7200"/>
        </w:tabs>
        <w:suppressAutoHyphens/>
        <w:ind w:left="450"/>
        <w:jc w:val="center"/>
        <w:rPr>
          <w:rFonts w:ascii="Bookman Old Style" w:hAnsi="Bookman Old Style" w:cs="Bookman Old Style"/>
          <w:b/>
          <w:bCs/>
          <w:i/>
          <w:iCs/>
          <w:spacing w:val="-5"/>
        </w:rPr>
      </w:pPr>
    </w:p>
    <w:p w14:paraId="08463891" w14:textId="4C10EB70" w:rsidR="002D0E8A" w:rsidRDefault="002D0E8A" w:rsidP="1B582D02">
      <w:pPr>
        <w:tabs>
          <w:tab w:val="left" w:pos="450"/>
          <w:tab w:val="center" w:pos="7200"/>
        </w:tabs>
        <w:suppressAutoHyphens/>
        <w:ind w:left="450"/>
        <w:jc w:val="center"/>
        <w:rPr>
          <w:rFonts w:ascii="Bookman Old Style" w:hAnsi="Bookman Old Style" w:cs="Bookman Old Style"/>
          <w:b/>
          <w:bCs/>
          <w:i/>
          <w:iCs/>
        </w:rPr>
      </w:pPr>
    </w:p>
    <w:p w14:paraId="62F0EF47" w14:textId="7D6BBC42" w:rsidR="002D0E8A" w:rsidRDefault="6853E19D" w:rsidP="1B582D02">
      <w:pPr>
        <w:spacing w:line="259" w:lineRule="auto"/>
        <w:ind w:left="450"/>
        <w:jc w:val="center"/>
      </w:pPr>
      <w:r w:rsidRPr="1B582D02">
        <w:rPr>
          <w:rFonts w:ascii="Bookman Old Style" w:hAnsi="Bookman Old Style" w:cs="Bookman Old Style"/>
          <w:b/>
          <w:bCs/>
          <w:i/>
          <w:iCs/>
        </w:rPr>
        <w:t>____________________________________________________________________________________</w:t>
      </w:r>
    </w:p>
    <w:p w14:paraId="44EAFD9C" w14:textId="77777777" w:rsidR="00B948B5" w:rsidRPr="00D00F5C" w:rsidRDefault="00B948B5" w:rsidP="00D00F5C">
      <w:pPr>
        <w:tabs>
          <w:tab w:val="left" w:pos="450"/>
        </w:tabs>
        <w:ind w:left="450"/>
        <w:jc w:val="center"/>
        <w:rPr>
          <w:b/>
          <w:u w:val="single"/>
        </w:rPr>
      </w:pPr>
    </w:p>
    <w:p w14:paraId="46C163B9" w14:textId="69388C37" w:rsidR="007831C4" w:rsidRDefault="007831C4" w:rsidP="1B582D02">
      <w:pPr>
        <w:tabs>
          <w:tab w:val="left" w:pos="450"/>
          <w:tab w:val="center" w:pos="7200"/>
        </w:tabs>
        <w:suppressAutoHyphens/>
        <w:ind w:left="450"/>
        <w:jc w:val="center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  <w:r w:rsidRPr="1B582D02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>has been awarded</w:t>
      </w:r>
      <w:r w:rsidR="00876307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 xml:space="preserve"> </w:t>
      </w:r>
      <w:r w:rsidR="00EA7368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>1</w:t>
      </w:r>
      <w:r w:rsidR="00876307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 xml:space="preserve"> </w:t>
      </w:r>
      <w:r w:rsidRPr="1B582D02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>contact hours for</w:t>
      </w:r>
    </w:p>
    <w:p w14:paraId="4B94D5A5" w14:textId="77777777" w:rsidR="008368D2" w:rsidRPr="0031039C" w:rsidRDefault="008368D2" w:rsidP="007831C4">
      <w:pPr>
        <w:tabs>
          <w:tab w:val="left" w:pos="450"/>
          <w:tab w:val="center" w:pos="7200"/>
        </w:tabs>
        <w:suppressAutoHyphens/>
        <w:ind w:left="450"/>
        <w:jc w:val="center"/>
        <w:rPr>
          <w:rFonts w:ascii="Bookman Old Style" w:hAnsi="Bookman Old Style" w:cs="Bookman Old Style"/>
          <w:b/>
          <w:bCs/>
          <w:i/>
          <w:iCs/>
          <w:spacing w:val="-5"/>
          <w:sz w:val="16"/>
          <w:szCs w:val="16"/>
        </w:rPr>
      </w:pPr>
    </w:p>
    <w:p w14:paraId="11D26F6F" w14:textId="0E5A8718" w:rsidR="31A17792" w:rsidRDefault="00EA7368" w:rsidP="1B582D02">
      <w:pPr>
        <w:spacing w:line="259" w:lineRule="auto"/>
        <w:ind w:left="450"/>
        <w:jc w:val="center"/>
      </w:pPr>
      <w:r>
        <w:rPr>
          <w:rFonts w:ascii="Bookman Old Style" w:hAnsi="Bookman Old Style" w:cs="Bookman Old Style"/>
          <w:b/>
          <w:bCs/>
          <w:i/>
          <w:iCs/>
          <w:color w:val="548DD4"/>
          <w:sz w:val="28"/>
          <w:szCs w:val="28"/>
        </w:rPr>
        <w:t>2024 Dallas Diversity Equity Inclusion Belonging Council: “Becoming A Culturally Humble Provider”</w:t>
      </w:r>
    </w:p>
    <w:p w14:paraId="7E7A90F6" w14:textId="77777777" w:rsidR="008A4662" w:rsidRPr="001C6CE0" w:rsidRDefault="008A4662" w:rsidP="001C6CE0">
      <w:pPr>
        <w:spacing w:line="259" w:lineRule="auto"/>
        <w:ind w:left="450"/>
        <w:jc w:val="center"/>
        <w:rPr>
          <w:rFonts w:ascii="Bookman Old Style" w:hAnsi="Bookman Old Style" w:cs="Bookman Old Style"/>
          <w:b/>
          <w:bCs/>
          <w:i/>
          <w:iCs/>
          <w:color w:val="548DD4"/>
          <w:sz w:val="28"/>
          <w:szCs w:val="28"/>
        </w:rPr>
      </w:pPr>
    </w:p>
    <w:p w14:paraId="755C5153" w14:textId="66ECEF56" w:rsidR="00BA6677" w:rsidRPr="0029138E" w:rsidRDefault="52B01F41" w:rsidP="52B01F41">
      <w:pPr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1B582D02">
        <w:rPr>
          <w:rFonts w:ascii="Bookman Old Style" w:hAnsi="Bookman Old Style"/>
          <w:b/>
          <w:bCs/>
          <w:sz w:val="32"/>
          <w:szCs w:val="32"/>
        </w:rPr>
        <w:t xml:space="preserve">Course Number: </w:t>
      </w:r>
      <w:r w:rsidR="00E22458">
        <w:rPr>
          <w:rFonts w:ascii="Bookman Old Style" w:hAnsi="Bookman Old Style"/>
          <w:b/>
          <w:bCs/>
          <w:sz w:val="32"/>
          <w:szCs w:val="32"/>
        </w:rPr>
        <w:t>NCPD</w:t>
      </w:r>
      <w:r w:rsidR="00876307">
        <w:rPr>
          <w:rFonts w:ascii="Bookman Old Style" w:hAnsi="Bookman Old Style"/>
          <w:b/>
          <w:bCs/>
          <w:sz w:val="32"/>
          <w:szCs w:val="32"/>
        </w:rPr>
        <w:t>-</w:t>
      </w:r>
      <w:r w:rsidR="00E22458">
        <w:rPr>
          <w:rFonts w:ascii="Bookman Old Style" w:hAnsi="Bookman Old Style"/>
          <w:b/>
          <w:bCs/>
          <w:sz w:val="32"/>
          <w:szCs w:val="32"/>
        </w:rPr>
        <w:t>24-04</w:t>
      </w:r>
      <w:r w:rsidR="00EA7368">
        <w:rPr>
          <w:rFonts w:ascii="Bookman Old Style" w:hAnsi="Bookman Old Style"/>
          <w:b/>
          <w:bCs/>
          <w:sz w:val="32"/>
          <w:szCs w:val="32"/>
        </w:rPr>
        <w:t>7</w:t>
      </w:r>
    </w:p>
    <w:p w14:paraId="45FB0818" w14:textId="77777777" w:rsidR="007831C4" w:rsidRPr="0031039C" w:rsidRDefault="007831C4" w:rsidP="007831C4">
      <w:pPr>
        <w:tabs>
          <w:tab w:val="left" w:pos="450"/>
          <w:tab w:val="center" w:pos="7200"/>
        </w:tabs>
        <w:suppressAutoHyphens/>
        <w:ind w:left="450"/>
        <w:jc w:val="center"/>
        <w:rPr>
          <w:rFonts w:ascii="Bookman Old Style" w:hAnsi="Bookman Old Style" w:cs="Bookman Old Style"/>
          <w:b/>
          <w:bCs/>
          <w:i/>
          <w:iCs/>
          <w:spacing w:val="-5"/>
          <w:sz w:val="16"/>
          <w:szCs w:val="16"/>
        </w:rPr>
      </w:pPr>
    </w:p>
    <w:p w14:paraId="7AE4B172" w14:textId="659B038A" w:rsidR="2EA6B5C9" w:rsidRDefault="007831C4" w:rsidP="1B582D02">
      <w:pPr>
        <w:tabs>
          <w:tab w:val="left" w:pos="450"/>
          <w:tab w:val="center" w:pos="7200"/>
        </w:tabs>
        <w:suppressAutoHyphens/>
        <w:ind w:left="450"/>
        <w:jc w:val="center"/>
        <w:rPr>
          <w:rFonts w:ascii="Bookman Old Style" w:hAnsi="Bookman Old Style" w:cs="Bookman Old Style"/>
          <w:b/>
          <w:bCs/>
          <w:i/>
          <w:iCs/>
          <w:sz w:val="28"/>
          <w:szCs w:val="28"/>
        </w:rPr>
      </w:pPr>
      <w:r w:rsidRPr="1B582D02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 xml:space="preserve">This the </w:t>
      </w:r>
      <w:r w:rsidR="00EA7368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>25</w:t>
      </w:r>
      <w:r w:rsidR="00E22458" w:rsidRPr="00E22458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  <w:vertAlign w:val="superscript"/>
        </w:rPr>
        <w:t>th</w:t>
      </w:r>
      <w:r w:rsidR="00E22458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 xml:space="preserve"> </w:t>
      </w:r>
      <w:r w:rsidR="00087927" w:rsidRPr="1B582D02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 xml:space="preserve">day of </w:t>
      </w:r>
      <w:r w:rsidR="00EA7368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>June</w:t>
      </w:r>
      <w:r w:rsidR="00E22458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 xml:space="preserve"> </w:t>
      </w:r>
      <w:r w:rsidR="00C40A9A" w:rsidRPr="1B582D02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>20</w:t>
      </w:r>
      <w:r w:rsidR="005025FD" w:rsidRPr="1B582D02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>2</w:t>
      </w:r>
      <w:r w:rsidR="00E22458">
        <w:rPr>
          <w:rFonts w:ascii="Bookman Old Style" w:hAnsi="Bookman Old Style" w:cs="Bookman Old Style"/>
          <w:b/>
          <w:bCs/>
          <w:i/>
          <w:iCs/>
          <w:spacing w:val="-5"/>
          <w:sz w:val="28"/>
          <w:szCs w:val="28"/>
        </w:rPr>
        <w:t>4</w:t>
      </w:r>
    </w:p>
    <w:p w14:paraId="743F140B" w14:textId="5353FC56" w:rsidR="7D656844" w:rsidRDefault="008B7505" w:rsidP="1B582D02">
      <w:pPr>
        <w:spacing w:line="259" w:lineRule="auto"/>
        <w:ind w:left="450"/>
        <w:jc w:val="center"/>
        <w:rPr>
          <w:rFonts w:ascii="Bookman Old Style" w:hAnsi="Bookman Old Style" w:cs="Bookman Old Style"/>
          <w:b/>
          <w:bCs/>
          <w:i/>
          <w:iCs/>
          <w:sz w:val="28"/>
          <w:szCs w:val="28"/>
          <w:u w:val="single"/>
        </w:rPr>
      </w:pPr>
      <w:r>
        <w:rPr>
          <w:rFonts w:ascii="Bookman Old Style" w:hAnsi="Bookman Old Style" w:cs="Bookman Old Style"/>
          <w:b/>
          <w:bCs/>
          <w:i/>
          <w:iCs/>
          <w:sz w:val="28"/>
          <w:szCs w:val="28"/>
          <w:u w:val="single"/>
        </w:rPr>
        <w:t>Baylor University Medical Center</w:t>
      </w:r>
    </w:p>
    <w:p w14:paraId="6CA45094" w14:textId="51EEA481" w:rsidR="000F0B8E" w:rsidRDefault="008B7505" w:rsidP="291EF837">
      <w:pPr>
        <w:tabs>
          <w:tab w:val="left" w:pos="450"/>
          <w:tab w:val="center" w:pos="7200"/>
        </w:tabs>
        <w:suppressAutoHyphens/>
        <w:ind w:left="450"/>
        <w:jc w:val="center"/>
        <w:rPr>
          <w:rFonts w:ascii="Bookman Old Style" w:hAnsi="Bookman Old Style" w:cs="Bookman Old Style"/>
          <w:b/>
          <w:bCs/>
          <w:i/>
          <w:iCs/>
          <w:sz w:val="28"/>
          <w:szCs w:val="28"/>
          <w:u w:val="single"/>
        </w:rPr>
      </w:pPr>
      <w:r>
        <w:rPr>
          <w:rFonts w:ascii="Bookman Old Style" w:hAnsi="Bookman Old Style" w:cs="Bookman Old Style"/>
          <w:b/>
          <w:bCs/>
          <w:i/>
          <w:iCs/>
          <w:sz w:val="28"/>
          <w:szCs w:val="28"/>
          <w:u w:val="single"/>
        </w:rPr>
        <w:t>Dallas</w:t>
      </w:r>
      <w:r w:rsidR="003564F6" w:rsidRPr="5706ECCB">
        <w:rPr>
          <w:rFonts w:ascii="Bookman Old Style" w:hAnsi="Bookman Old Style" w:cs="Bookman Old Style"/>
          <w:b/>
          <w:bCs/>
          <w:i/>
          <w:iCs/>
          <w:sz w:val="28"/>
          <w:szCs w:val="28"/>
          <w:u w:val="single"/>
        </w:rPr>
        <w:t>, TX</w:t>
      </w:r>
    </w:p>
    <w:p w14:paraId="73711950" w14:textId="03CE56A8" w:rsidR="5706ECCB" w:rsidRDefault="5706ECCB" w:rsidP="5706ECCB">
      <w:pPr>
        <w:ind w:left="720"/>
        <w:jc w:val="center"/>
        <w:rPr>
          <w:color w:val="0070C0"/>
        </w:rPr>
      </w:pPr>
    </w:p>
    <w:p w14:paraId="51D0B9F4" w14:textId="22A267CF" w:rsidR="3CBB12B1" w:rsidRDefault="3CBB12B1" w:rsidP="5706ECCB">
      <w:pPr>
        <w:ind w:left="720"/>
        <w:jc w:val="center"/>
        <w:rPr>
          <w:rFonts w:ascii="Bookman Old Style" w:hAnsi="Bookman Old Style" w:cs="Bookman Old Style"/>
          <w:b/>
          <w:bCs/>
          <w:i/>
          <w:iCs/>
          <w:sz w:val="28"/>
          <w:szCs w:val="28"/>
          <w:u w:val="single"/>
        </w:rPr>
      </w:pPr>
      <w:r w:rsidRPr="5706ECCB">
        <w:rPr>
          <w:color w:val="0070C0"/>
        </w:rPr>
        <w:t xml:space="preserve">Baylor Scott &amp; White Health System is accredited as a provider of </w:t>
      </w:r>
    </w:p>
    <w:p w14:paraId="43801996" w14:textId="627246EC" w:rsidR="3CBB12B1" w:rsidRDefault="3CBB12B1" w:rsidP="5706ECCB">
      <w:pPr>
        <w:ind w:left="720"/>
        <w:jc w:val="center"/>
        <w:rPr>
          <w:rFonts w:ascii="Bookman Old Style" w:hAnsi="Bookman Old Style" w:cs="Bookman Old Style"/>
          <w:b/>
          <w:bCs/>
          <w:i/>
          <w:iCs/>
          <w:sz w:val="28"/>
          <w:szCs w:val="28"/>
          <w:u w:val="single"/>
        </w:rPr>
      </w:pPr>
      <w:r w:rsidRPr="5706ECCB">
        <w:rPr>
          <w:color w:val="0070C0"/>
        </w:rPr>
        <w:t xml:space="preserve">nursing continuing professional development by </w:t>
      </w:r>
    </w:p>
    <w:p w14:paraId="110906EA" w14:textId="643E86C9" w:rsidR="3CBB12B1" w:rsidRDefault="3CBB12B1" w:rsidP="5706ECCB">
      <w:pPr>
        <w:ind w:left="720"/>
        <w:jc w:val="center"/>
      </w:pPr>
      <w:r w:rsidRPr="5706ECCB">
        <w:rPr>
          <w:color w:val="0070C0"/>
        </w:rPr>
        <w:t>the American Nurses Credentialing Center’s Commission on Accreditation.</w:t>
      </w:r>
    </w:p>
    <w:p w14:paraId="74BD928E" w14:textId="67F000B7" w:rsidR="3D18492B" w:rsidRDefault="3D18492B" w:rsidP="5706ECCB">
      <w:pPr>
        <w:ind w:left="720"/>
        <w:jc w:val="center"/>
        <w:rPr>
          <w:color w:val="0070C0"/>
        </w:rPr>
      </w:pPr>
      <w:r>
        <w:rPr>
          <w:noProof/>
        </w:rPr>
        <w:drawing>
          <wp:inline distT="0" distB="0" distL="0" distR="0" wp14:anchorId="04CC9A42" wp14:editId="7B89D3AC">
            <wp:extent cx="1409700" cy="1430562"/>
            <wp:effectExtent l="0" t="0" r="0" b="0"/>
            <wp:docPr id="190329203" name="Picture 190329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3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D18492B" w:rsidSect="002553BD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CB235" w14:textId="77777777" w:rsidR="003B661D" w:rsidRDefault="003B661D" w:rsidP="007831C4">
      <w:r>
        <w:separator/>
      </w:r>
    </w:p>
  </w:endnote>
  <w:endnote w:type="continuationSeparator" w:id="0">
    <w:p w14:paraId="75DCB454" w14:textId="77777777" w:rsidR="003B661D" w:rsidRDefault="003B661D" w:rsidP="0078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91EF837" w14:paraId="197275BD" w14:textId="77777777" w:rsidTr="291EF837">
      <w:tc>
        <w:tcPr>
          <w:tcW w:w="4800" w:type="dxa"/>
        </w:tcPr>
        <w:p w14:paraId="3A831415" w14:textId="3C680181" w:rsidR="291EF837" w:rsidRDefault="291EF837" w:rsidP="291EF837">
          <w:pPr>
            <w:pStyle w:val="Header"/>
            <w:ind w:left="-115"/>
          </w:pPr>
        </w:p>
      </w:tc>
      <w:tc>
        <w:tcPr>
          <w:tcW w:w="4800" w:type="dxa"/>
        </w:tcPr>
        <w:p w14:paraId="4E616842" w14:textId="487A0F9E" w:rsidR="291EF837" w:rsidRDefault="291EF837" w:rsidP="291EF837">
          <w:pPr>
            <w:pStyle w:val="Header"/>
            <w:jc w:val="center"/>
          </w:pPr>
        </w:p>
      </w:tc>
      <w:tc>
        <w:tcPr>
          <w:tcW w:w="4800" w:type="dxa"/>
        </w:tcPr>
        <w:p w14:paraId="516DDE34" w14:textId="5346B4A6" w:rsidR="291EF837" w:rsidRDefault="291EF837" w:rsidP="291EF837">
          <w:pPr>
            <w:pStyle w:val="Header"/>
            <w:ind w:right="-115"/>
            <w:jc w:val="right"/>
          </w:pPr>
        </w:p>
      </w:tc>
    </w:tr>
  </w:tbl>
  <w:p w14:paraId="1E7900C0" w14:textId="0C0F3496" w:rsidR="291EF837" w:rsidRDefault="291EF837" w:rsidP="291EF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ABD2" w14:textId="77777777" w:rsidR="003B661D" w:rsidRDefault="003B661D" w:rsidP="007831C4">
      <w:r>
        <w:separator/>
      </w:r>
    </w:p>
  </w:footnote>
  <w:footnote w:type="continuationSeparator" w:id="0">
    <w:p w14:paraId="5D98FF46" w14:textId="77777777" w:rsidR="003B661D" w:rsidRDefault="003B661D" w:rsidP="0078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EA4D9" w14:textId="77777777" w:rsidR="008368D2" w:rsidRDefault="00830B9E">
    <w:pPr>
      <w:pStyle w:val="Header"/>
    </w:pPr>
    <w:r>
      <w:tab/>
    </w:r>
    <w:r>
      <w:tab/>
    </w:r>
    <w:r w:rsidR="00B948B5">
      <w:t>BSWH Implemented Jan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C4"/>
    <w:rsid w:val="000354FE"/>
    <w:rsid w:val="00044ECE"/>
    <w:rsid w:val="00062A09"/>
    <w:rsid w:val="00087927"/>
    <w:rsid w:val="000A4BA2"/>
    <w:rsid w:val="000B00AD"/>
    <w:rsid w:val="000F0B8E"/>
    <w:rsid w:val="001105C4"/>
    <w:rsid w:val="00140FB5"/>
    <w:rsid w:val="001C6CE0"/>
    <w:rsid w:val="0020234A"/>
    <w:rsid w:val="00211235"/>
    <w:rsid w:val="00227EE9"/>
    <w:rsid w:val="002553BD"/>
    <w:rsid w:val="00255672"/>
    <w:rsid w:val="002732D3"/>
    <w:rsid w:val="0029138E"/>
    <w:rsid w:val="00293DFE"/>
    <w:rsid w:val="002C7BA8"/>
    <w:rsid w:val="002C7E0D"/>
    <w:rsid w:val="002D0E8A"/>
    <w:rsid w:val="0031039C"/>
    <w:rsid w:val="003564F6"/>
    <w:rsid w:val="003653AD"/>
    <w:rsid w:val="00373E6E"/>
    <w:rsid w:val="003859C8"/>
    <w:rsid w:val="003B661D"/>
    <w:rsid w:val="003C0F21"/>
    <w:rsid w:val="003F2C4A"/>
    <w:rsid w:val="00407586"/>
    <w:rsid w:val="00424CE8"/>
    <w:rsid w:val="004C385E"/>
    <w:rsid w:val="00502306"/>
    <w:rsid w:val="005025FD"/>
    <w:rsid w:val="00531301"/>
    <w:rsid w:val="005964C0"/>
    <w:rsid w:val="005C2E8E"/>
    <w:rsid w:val="006261EB"/>
    <w:rsid w:val="00636BF5"/>
    <w:rsid w:val="00686A18"/>
    <w:rsid w:val="00693041"/>
    <w:rsid w:val="00696952"/>
    <w:rsid w:val="006E20F0"/>
    <w:rsid w:val="006E7AC3"/>
    <w:rsid w:val="0070113E"/>
    <w:rsid w:val="007121A1"/>
    <w:rsid w:val="007412D4"/>
    <w:rsid w:val="007831C4"/>
    <w:rsid w:val="007B1C90"/>
    <w:rsid w:val="007E72B1"/>
    <w:rsid w:val="007F5900"/>
    <w:rsid w:val="00830B9E"/>
    <w:rsid w:val="008368D2"/>
    <w:rsid w:val="00876307"/>
    <w:rsid w:val="008A1C27"/>
    <w:rsid w:val="008A4662"/>
    <w:rsid w:val="008B7505"/>
    <w:rsid w:val="008C7787"/>
    <w:rsid w:val="008F6485"/>
    <w:rsid w:val="00955347"/>
    <w:rsid w:val="009756CA"/>
    <w:rsid w:val="00975F6B"/>
    <w:rsid w:val="0099260B"/>
    <w:rsid w:val="009A0FB0"/>
    <w:rsid w:val="009B549A"/>
    <w:rsid w:val="00A15DF0"/>
    <w:rsid w:val="00A2713F"/>
    <w:rsid w:val="00A3612E"/>
    <w:rsid w:val="00A662F4"/>
    <w:rsid w:val="00A724F5"/>
    <w:rsid w:val="00AB0D0F"/>
    <w:rsid w:val="00AC2A88"/>
    <w:rsid w:val="00B17C65"/>
    <w:rsid w:val="00B40E7E"/>
    <w:rsid w:val="00B50939"/>
    <w:rsid w:val="00B50BEE"/>
    <w:rsid w:val="00B948B5"/>
    <w:rsid w:val="00BA6677"/>
    <w:rsid w:val="00BC504A"/>
    <w:rsid w:val="00BD6695"/>
    <w:rsid w:val="00BE757F"/>
    <w:rsid w:val="00C30DFE"/>
    <w:rsid w:val="00C40A27"/>
    <w:rsid w:val="00C40A9A"/>
    <w:rsid w:val="00C64A98"/>
    <w:rsid w:val="00C96AA5"/>
    <w:rsid w:val="00CB38BD"/>
    <w:rsid w:val="00CE4BAE"/>
    <w:rsid w:val="00D00F5C"/>
    <w:rsid w:val="00D05894"/>
    <w:rsid w:val="00D33B4A"/>
    <w:rsid w:val="00DA3801"/>
    <w:rsid w:val="00DA5F3D"/>
    <w:rsid w:val="00DD6E2F"/>
    <w:rsid w:val="00DF6EB3"/>
    <w:rsid w:val="00E122B1"/>
    <w:rsid w:val="00E22458"/>
    <w:rsid w:val="00E2584A"/>
    <w:rsid w:val="00E322BD"/>
    <w:rsid w:val="00EA4594"/>
    <w:rsid w:val="00EA5863"/>
    <w:rsid w:val="00EA7368"/>
    <w:rsid w:val="00EC4C89"/>
    <w:rsid w:val="00EC6DEC"/>
    <w:rsid w:val="00ED20B1"/>
    <w:rsid w:val="00ED4A44"/>
    <w:rsid w:val="00ED6EC6"/>
    <w:rsid w:val="00F5329C"/>
    <w:rsid w:val="00F623E4"/>
    <w:rsid w:val="00F7637E"/>
    <w:rsid w:val="00FB3C49"/>
    <w:rsid w:val="00FD6830"/>
    <w:rsid w:val="05809413"/>
    <w:rsid w:val="05D70844"/>
    <w:rsid w:val="0857CAB2"/>
    <w:rsid w:val="09226ED4"/>
    <w:rsid w:val="0D28980F"/>
    <w:rsid w:val="0DB5B41F"/>
    <w:rsid w:val="130DF128"/>
    <w:rsid w:val="19BAAA5F"/>
    <w:rsid w:val="1B582D02"/>
    <w:rsid w:val="1DD45BD0"/>
    <w:rsid w:val="211228B2"/>
    <w:rsid w:val="26EC8DAC"/>
    <w:rsid w:val="27CEB8BE"/>
    <w:rsid w:val="291EF837"/>
    <w:rsid w:val="2BE74867"/>
    <w:rsid w:val="2D731DBA"/>
    <w:rsid w:val="2DC9F6E2"/>
    <w:rsid w:val="2EA6B5C9"/>
    <w:rsid w:val="2EE5589B"/>
    <w:rsid w:val="31A17792"/>
    <w:rsid w:val="31D36D08"/>
    <w:rsid w:val="3675DB94"/>
    <w:rsid w:val="37230370"/>
    <w:rsid w:val="3C7EDB92"/>
    <w:rsid w:val="3CBB12B1"/>
    <w:rsid w:val="3D18492B"/>
    <w:rsid w:val="42F6269D"/>
    <w:rsid w:val="52B01F41"/>
    <w:rsid w:val="5706ECCB"/>
    <w:rsid w:val="57B79BBA"/>
    <w:rsid w:val="5C7D372D"/>
    <w:rsid w:val="5D6ECE72"/>
    <w:rsid w:val="5E5C7EDD"/>
    <w:rsid w:val="667951D8"/>
    <w:rsid w:val="6853E19D"/>
    <w:rsid w:val="7368CACF"/>
    <w:rsid w:val="74B5C9B9"/>
    <w:rsid w:val="7941A3B8"/>
    <w:rsid w:val="7D2CB7D8"/>
    <w:rsid w:val="7D6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C0E5AF"/>
  <w15:chartTrackingRefBased/>
  <w15:docId w15:val="{CD57C03F-3816-43FE-8A78-83086B6E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1C4"/>
    <w:pPr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31C4"/>
    <w:pPr>
      <w:keepNext/>
      <w:tabs>
        <w:tab w:val="center" w:pos="7200"/>
      </w:tabs>
      <w:suppressAutoHyphens/>
      <w:jc w:val="center"/>
      <w:outlineLvl w:val="0"/>
    </w:pPr>
    <w:rPr>
      <w:rFonts w:ascii="Arial" w:hAnsi="Arial" w:cs="Arial"/>
      <w:b/>
      <w:bCs/>
      <w:i/>
      <w:iCs/>
      <w:spacing w:val="-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831C4"/>
    <w:pPr>
      <w:keepNext/>
      <w:tabs>
        <w:tab w:val="left" w:pos="8460"/>
      </w:tabs>
      <w:jc w:val="center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7831C4"/>
    <w:pPr>
      <w:keepNext/>
      <w:tabs>
        <w:tab w:val="center" w:pos="7200"/>
      </w:tabs>
      <w:suppressAutoHyphens/>
      <w:jc w:val="center"/>
      <w:outlineLvl w:val="5"/>
    </w:pPr>
    <w:rPr>
      <w:rFonts w:ascii="Bookman Old Style" w:hAnsi="Bookman Old Style" w:cs="Bookman Old Style"/>
      <w:b/>
      <w:bCs/>
      <w:i/>
      <w:iCs/>
      <w:spacing w:val="-5"/>
      <w:sz w:val="36"/>
      <w:szCs w:val="36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831C4"/>
    <w:pPr>
      <w:keepNext/>
      <w:tabs>
        <w:tab w:val="left" w:pos="450"/>
        <w:tab w:val="center" w:pos="7200"/>
      </w:tabs>
      <w:suppressAutoHyphens/>
      <w:ind w:left="450"/>
      <w:jc w:val="center"/>
      <w:outlineLvl w:val="7"/>
    </w:pPr>
    <w:rPr>
      <w:rFonts w:ascii="Arial" w:hAnsi="Arial" w:cs="Arial"/>
      <w:b/>
      <w:bCs/>
      <w:spacing w:val="-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7831C4"/>
    <w:rPr>
      <w:rFonts w:ascii="Arial" w:eastAsia="Times New Roman" w:hAnsi="Arial" w:cs="Arial"/>
      <w:b/>
      <w:bCs/>
      <w:i/>
      <w:iCs/>
      <w:spacing w:val="-2"/>
      <w:sz w:val="20"/>
      <w:szCs w:val="20"/>
    </w:rPr>
  </w:style>
  <w:style w:type="character" w:customStyle="1" w:styleId="Heading3Char">
    <w:name w:val="Heading 3 Char"/>
    <w:link w:val="Heading3"/>
    <w:uiPriority w:val="99"/>
    <w:rsid w:val="007831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link w:val="Heading6"/>
    <w:uiPriority w:val="99"/>
    <w:rsid w:val="007831C4"/>
    <w:rPr>
      <w:rFonts w:ascii="Bookman Old Style" w:eastAsia="Times New Roman" w:hAnsi="Bookman Old Style" w:cs="Bookman Old Style"/>
      <w:b/>
      <w:bCs/>
      <w:i/>
      <w:iCs/>
      <w:spacing w:val="-5"/>
      <w:sz w:val="36"/>
      <w:szCs w:val="36"/>
      <w:u w:val="single"/>
    </w:rPr>
  </w:style>
  <w:style w:type="character" w:customStyle="1" w:styleId="Heading8Char">
    <w:name w:val="Heading 8 Char"/>
    <w:link w:val="Heading8"/>
    <w:uiPriority w:val="99"/>
    <w:rsid w:val="007831C4"/>
    <w:rPr>
      <w:rFonts w:ascii="Arial" w:eastAsia="Times New Roman" w:hAnsi="Arial" w:cs="Arial"/>
      <w:b/>
      <w:bCs/>
      <w:spacing w:val="-2"/>
      <w:sz w:val="36"/>
      <w:szCs w:val="36"/>
    </w:rPr>
  </w:style>
  <w:style w:type="paragraph" w:styleId="BlockText">
    <w:name w:val="Block Text"/>
    <w:basedOn w:val="Normal"/>
    <w:uiPriority w:val="99"/>
    <w:rsid w:val="007831C4"/>
    <w:pPr>
      <w:tabs>
        <w:tab w:val="left" w:pos="-720"/>
        <w:tab w:val="left" w:pos="0"/>
        <w:tab w:val="left" w:pos="576"/>
        <w:tab w:val="left" w:pos="720"/>
      </w:tabs>
      <w:suppressAutoHyphens/>
      <w:ind w:left="432" w:right="432"/>
      <w:jc w:val="both"/>
    </w:pPr>
    <w:rPr>
      <w:rFonts w:ascii="Bookman Old Style" w:hAnsi="Bookman Old Style" w:cs="Bookman Old Style"/>
      <w:i/>
      <w:iCs/>
      <w:spacing w:val="-3"/>
    </w:rPr>
  </w:style>
  <w:style w:type="paragraph" w:styleId="Header">
    <w:name w:val="header"/>
    <w:basedOn w:val="Normal"/>
    <w:link w:val="HeaderChar"/>
    <w:uiPriority w:val="99"/>
    <w:unhideWhenUsed/>
    <w:rsid w:val="007831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31C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31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31C4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0354FE"/>
    <w:rPr>
      <w:b/>
      <w:bCs/>
    </w:rPr>
  </w:style>
  <w:style w:type="character" w:styleId="Emphasis">
    <w:name w:val="Emphasis"/>
    <w:uiPriority w:val="20"/>
    <w:qFormat/>
    <w:rsid w:val="000354F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EB3"/>
    <w:rPr>
      <w:rFonts w:ascii="Segoe UI" w:eastAsia="Times New Roman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25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1088c-5f5f-495b-acfd-8580ab9ce788" xsi:nil="true"/>
    <lcf76f155ced4ddcb4097134ff3c332f xmlns="66f85da1-25c3-4ead-b7e6-86ba5c7fae83">
      <Terms xmlns="http://schemas.microsoft.com/office/infopath/2007/PartnerControls"/>
    </lcf76f155ced4ddcb4097134ff3c332f>
    <Expiration_x0020_Date0 xmlns="66f85da1-25c3-4ead-b7e6-86ba5c7fae8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DFAEEFD160146B0C777F3846A531D" ma:contentTypeVersion="20" ma:contentTypeDescription="Create a new document." ma:contentTypeScope="" ma:versionID="457ab0eeba86d360353af42dca5cc775">
  <xsd:schema xmlns:xsd="http://www.w3.org/2001/XMLSchema" xmlns:xs="http://www.w3.org/2001/XMLSchema" xmlns:p="http://schemas.microsoft.com/office/2006/metadata/properties" xmlns:ns2="66f85da1-25c3-4ead-b7e6-86ba5c7fae83" xmlns:ns3="acc1088c-5f5f-495b-acfd-8580ab9ce788" targetNamespace="http://schemas.microsoft.com/office/2006/metadata/properties" ma:root="true" ma:fieldsID="d50aa57f62e71cddf7e23c78200b4ca8" ns2:_="" ns3:_="">
    <xsd:import namespace="66f85da1-25c3-4ead-b7e6-86ba5c7fae83"/>
    <xsd:import namespace="acc1088c-5f5f-495b-acfd-8580ab9ce788"/>
    <xsd:element name="properties">
      <xsd:complexType>
        <xsd:sequence>
          <xsd:element name="documentManagement">
            <xsd:complexType>
              <xsd:all>
                <xsd:element ref="ns2:Expiration_x0020_Date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85da1-25c3-4ead-b7e6-86ba5c7fae83" elementFormDefault="qualified">
    <xsd:import namespace="http://schemas.microsoft.com/office/2006/documentManagement/types"/>
    <xsd:import namespace="http://schemas.microsoft.com/office/infopath/2007/PartnerControls"/>
    <xsd:element name="Expiration_x0020_Date0" ma:index="4" nillable="true" ma:displayName="Expiration Date" ma:description="Used to track expiration dates of CNE activities." ma:format="DateOnly" ma:internalName="Expiration_x0020_Date0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51bbbb-ffed-4ee8-a09b-b81c5103a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1088c-5f5f-495b-acfd-8580ab9ce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1539d6-e630-48aa-b400-8ad5ff322677}" ma:internalName="TaxCatchAll" ma:showField="CatchAllData" ma:web="acc1088c-5f5f-495b-acfd-8580ab9ce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A5FC0-4650-4228-98E9-4F5D044B0AF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cc1088c-5f5f-495b-acfd-8580ab9ce788"/>
    <ds:schemaRef ds:uri="http://purl.org/dc/terms/"/>
    <ds:schemaRef ds:uri="66f85da1-25c3-4ead-b7e6-86ba5c7fae8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4682F3-3E32-409C-BCE2-C375A4B4A5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C486BE0-7A7B-4B03-89F8-FEE16BF7EB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09053-0ADE-4368-A095-B5DA2E6B0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85da1-25c3-4ead-b7e6-86ba5c7fae83"/>
    <ds:schemaRef ds:uri="acc1088c-5f5f-495b-acfd-8580ab9ce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SUCCESSFUL COMPLETION</vt:lpstr>
    </vt:vector>
  </TitlesOfParts>
  <Company>Baylor Health Care System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SUCCESSFUL COMPLETION</dc:title>
  <dc:subject/>
  <dc:creator>mevans</dc:creator>
  <cp:keywords/>
  <cp:lastModifiedBy>Stevenson, Tonya L</cp:lastModifiedBy>
  <cp:revision>2</cp:revision>
  <cp:lastPrinted>2016-01-06T20:01:00Z</cp:lastPrinted>
  <dcterms:created xsi:type="dcterms:W3CDTF">2024-06-10T17:04:00Z</dcterms:created>
  <dcterms:modified xsi:type="dcterms:W3CDTF">2024-06-10T17:04:00Z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Expiration Date0">
    <vt:lpwstr/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ContentTypeId">
    <vt:lpwstr>0x010100912DFAEEFD160146B0C777F3846A531D</vt:lpwstr>
  </property>
  <property fmtid="{D5CDD505-2E9C-101B-9397-08002B2CF9AE}" pid="7" name="AuthorIds_UIVersion_3072">
    <vt:lpwstr>121</vt:lpwstr>
  </property>
</Properties>
</file>